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5DD9" w14:textId="3CE2F595" w:rsidR="00245B1F" w:rsidRPr="00245B1F" w:rsidRDefault="00245B1F" w:rsidP="001B5C43">
      <w:pPr>
        <w:rPr>
          <w:b/>
          <w:bCs/>
          <w:sz w:val="32"/>
          <w:szCs w:val="32"/>
        </w:rPr>
      </w:pPr>
    </w:p>
    <w:p w14:paraId="71315FFC" w14:textId="77777777" w:rsidR="00245B1F" w:rsidRDefault="00245B1F" w:rsidP="001B5C43">
      <w:r>
        <w:t>Obowiązujący materiał:</w:t>
      </w:r>
    </w:p>
    <w:p w14:paraId="567CC315" w14:textId="0B54EA67" w:rsidR="00245B1F" w:rsidRDefault="00245B1F" w:rsidP="00245B1F">
      <w:pPr>
        <w:pStyle w:val="Nagwek1"/>
        <w:numPr>
          <w:ilvl w:val="0"/>
          <w:numId w:val="2"/>
        </w:numPr>
        <w:spacing w:line="276" w:lineRule="auto"/>
        <w:jc w:val="both"/>
        <w:rPr>
          <w:b w:val="0"/>
          <w:bCs w:val="0"/>
          <w:sz w:val="24"/>
          <w:szCs w:val="24"/>
        </w:rPr>
      </w:pPr>
      <w:r w:rsidRPr="00004D99">
        <w:rPr>
          <w:b w:val="0"/>
          <w:bCs w:val="0"/>
          <w:sz w:val="24"/>
          <w:szCs w:val="24"/>
        </w:rPr>
        <w:t>Dembińska-</w:t>
      </w:r>
      <w:proofErr w:type="spellStart"/>
      <w:r w:rsidRPr="00004D99">
        <w:rPr>
          <w:b w:val="0"/>
          <w:bCs w:val="0"/>
          <w:sz w:val="24"/>
          <w:szCs w:val="24"/>
        </w:rPr>
        <w:t>Kieć</w:t>
      </w:r>
      <w:proofErr w:type="spellEnd"/>
      <w:r w:rsidRPr="00004D99">
        <w:rPr>
          <w:b w:val="0"/>
          <w:bCs w:val="0"/>
          <w:sz w:val="24"/>
          <w:szCs w:val="24"/>
        </w:rPr>
        <w:t xml:space="preserve">, </w:t>
      </w:r>
      <w:proofErr w:type="spellStart"/>
      <w:r w:rsidRPr="00004D99">
        <w:rPr>
          <w:b w:val="0"/>
          <w:bCs w:val="0"/>
          <w:sz w:val="24"/>
          <w:szCs w:val="24"/>
        </w:rPr>
        <w:t>Naskalski</w:t>
      </w:r>
      <w:proofErr w:type="spellEnd"/>
      <w:r w:rsidRPr="00004D99">
        <w:rPr>
          <w:b w:val="0"/>
          <w:bCs w:val="0"/>
          <w:sz w:val="24"/>
          <w:szCs w:val="24"/>
        </w:rPr>
        <w:t xml:space="preserve">, Solnica: </w:t>
      </w:r>
      <w:r w:rsidRPr="00004D99">
        <w:rPr>
          <w:b w:val="0"/>
          <w:bCs w:val="0"/>
          <w:i/>
          <w:iCs/>
          <w:sz w:val="24"/>
          <w:szCs w:val="24"/>
        </w:rPr>
        <w:t>Diagnostyka laboratoryjna z elementami biochemii klinicznej</w:t>
      </w:r>
      <w:r w:rsidRPr="00004D99">
        <w:rPr>
          <w:b w:val="0"/>
          <w:bCs w:val="0"/>
          <w:sz w:val="24"/>
          <w:szCs w:val="24"/>
        </w:rPr>
        <w:t xml:space="preserve">. </w:t>
      </w:r>
      <w:proofErr w:type="spellStart"/>
      <w:r w:rsidRPr="00004D99">
        <w:rPr>
          <w:b w:val="0"/>
          <w:bCs w:val="0"/>
          <w:sz w:val="24"/>
          <w:szCs w:val="24"/>
        </w:rPr>
        <w:t>Edra</w:t>
      </w:r>
      <w:proofErr w:type="spellEnd"/>
      <w:r w:rsidRPr="00004D99">
        <w:rPr>
          <w:b w:val="0"/>
          <w:bCs w:val="0"/>
          <w:sz w:val="24"/>
          <w:szCs w:val="24"/>
        </w:rPr>
        <w:t xml:space="preserve"> Urban</w:t>
      </w:r>
      <w:r>
        <w:rPr>
          <w:b w:val="0"/>
          <w:bCs w:val="0"/>
          <w:sz w:val="24"/>
          <w:szCs w:val="24"/>
        </w:rPr>
        <w:t xml:space="preserve"> </w:t>
      </w:r>
      <w:r w:rsidRPr="00004D99">
        <w:rPr>
          <w:b w:val="0"/>
          <w:bCs w:val="0"/>
          <w:sz w:val="24"/>
          <w:szCs w:val="24"/>
        </w:rPr>
        <w:t>&amp;</w:t>
      </w:r>
      <w:r>
        <w:rPr>
          <w:b w:val="0"/>
          <w:bCs w:val="0"/>
          <w:sz w:val="24"/>
          <w:szCs w:val="24"/>
        </w:rPr>
        <w:t xml:space="preserve"> </w:t>
      </w:r>
      <w:r w:rsidRPr="00004D99">
        <w:rPr>
          <w:b w:val="0"/>
          <w:bCs w:val="0"/>
          <w:sz w:val="24"/>
          <w:szCs w:val="24"/>
        </w:rPr>
        <w:t>Partner, Wrocław 2017.</w:t>
      </w:r>
    </w:p>
    <w:p w14:paraId="53B128DD" w14:textId="4D60F00D" w:rsidR="00245B1F" w:rsidRDefault="00245B1F" w:rsidP="00245B1F">
      <w:pPr>
        <w:pStyle w:val="Nagwek1"/>
        <w:numPr>
          <w:ilvl w:val="0"/>
          <w:numId w:val="2"/>
        </w:numPr>
        <w:spacing w:line="276" w:lineRule="auto"/>
        <w:jc w:val="both"/>
        <w:rPr>
          <w:b w:val="0"/>
          <w:bCs w:val="0"/>
          <w:sz w:val="24"/>
          <w:szCs w:val="24"/>
        </w:rPr>
      </w:pPr>
      <w:r w:rsidRPr="00245B1F">
        <w:rPr>
          <w:b w:val="0"/>
          <w:bCs w:val="0"/>
          <w:sz w:val="24"/>
          <w:szCs w:val="24"/>
        </w:rPr>
        <w:t xml:space="preserve">Szczeklik, A. </w:t>
      </w:r>
      <w:r w:rsidRPr="00245B1F">
        <w:rPr>
          <w:b w:val="0"/>
          <w:bCs w:val="0"/>
          <w:i/>
          <w:iCs/>
          <w:sz w:val="24"/>
          <w:szCs w:val="24"/>
        </w:rPr>
        <w:t>Interna Szczeklika</w:t>
      </w:r>
      <w:r w:rsidRPr="00245B1F">
        <w:rPr>
          <w:b w:val="0"/>
          <w:bCs w:val="0"/>
          <w:sz w:val="24"/>
          <w:szCs w:val="24"/>
        </w:rPr>
        <w:t>, Medycyna Praktyczna.</w:t>
      </w:r>
    </w:p>
    <w:p w14:paraId="1AE5F18D" w14:textId="4943B98E" w:rsidR="00C47A4A" w:rsidRDefault="00C47A4A" w:rsidP="00245B1F">
      <w:pPr>
        <w:pStyle w:val="Nagwek1"/>
        <w:numPr>
          <w:ilvl w:val="0"/>
          <w:numId w:val="2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Materiały wykładowe: Biochemia kliniczna</w:t>
      </w:r>
    </w:p>
    <w:p w14:paraId="1462AD88" w14:textId="5BB0B2A0" w:rsidR="00C47A4A" w:rsidRDefault="00C47A4A" w:rsidP="00C47A4A">
      <w:pPr>
        <w:pStyle w:val="Nagwek1"/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Materiał uzupełniający:</w:t>
      </w:r>
    </w:p>
    <w:p w14:paraId="24C19CD6" w14:textId="219E6986" w:rsidR="00C47A4A" w:rsidRDefault="00C47A4A" w:rsidP="00C47A4A">
      <w:pPr>
        <w:pStyle w:val="Nagwek1"/>
        <w:numPr>
          <w:ilvl w:val="0"/>
          <w:numId w:val="3"/>
        </w:numPr>
        <w:spacing w:line="276" w:lineRule="auto"/>
        <w:jc w:val="both"/>
        <w:rPr>
          <w:b w:val="0"/>
          <w:bCs w:val="0"/>
          <w:sz w:val="24"/>
          <w:szCs w:val="24"/>
        </w:rPr>
      </w:pPr>
      <w:r w:rsidRPr="00C47A4A">
        <w:rPr>
          <w:b w:val="0"/>
          <w:bCs w:val="0"/>
          <w:sz w:val="24"/>
          <w:szCs w:val="24"/>
        </w:rPr>
        <w:t>Angielski S</w:t>
      </w:r>
      <w:r>
        <w:rPr>
          <w:b w:val="0"/>
          <w:bCs w:val="0"/>
          <w:sz w:val="24"/>
          <w:szCs w:val="24"/>
        </w:rPr>
        <w:t>.</w:t>
      </w:r>
      <w:r w:rsidRPr="00C47A4A">
        <w:rPr>
          <w:b w:val="0"/>
          <w:bCs w:val="0"/>
          <w:sz w:val="24"/>
          <w:szCs w:val="24"/>
        </w:rPr>
        <w:t xml:space="preserve"> </w:t>
      </w:r>
      <w:r w:rsidRPr="00C47A4A">
        <w:rPr>
          <w:b w:val="0"/>
          <w:bCs w:val="0"/>
          <w:i/>
          <w:iCs/>
          <w:sz w:val="24"/>
          <w:szCs w:val="24"/>
        </w:rPr>
        <w:t>Biochemia kliniczna</w:t>
      </w:r>
      <w:r w:rsidRPr="00C47A4A">
        <w:rPr>
          <w:b w:val="0"/>
          <w:bCs w:val="0"/>
          <w:sz w:val="24"/>
          <w:szCs w:val="24"/>
        </w:rPr>
        <w:t>. Perseusz, Sopot 1997</w:t>
      </w:r>
    </w:p>
    <w:p w14:paraId="42AB9331" w14:textId="4FFE7DEA" w:rsidR="00245B1F" w:rsidRDefault="00245B1F" w:rsidP="001B5C43">
      <w:r>
        <w:t xml:space="preserve"> </w:t>
      </w:r>
    </w:p>
    <w:p w14:paraId="697B030E" w14:textId="7E71E5A7" w:rsidR="00C47A4A" w:rsidRPr="002839DE" w:rsidRDefault="00C47A4A" w:rsidP="002839DE">
      <w:pPr>
        <w:rPr>
          <w:b/>
          <w:bCs/>
          <w:sz w:val="28"/>
          <w:szCs w:val="28"/>
        </w:rPr>
      </w:pPr>
      <w:r w:rsidRPr="00473ABB">
        <w:rPr>
          <w:b/>
          <w:bCs/>
          <w:sz w:val="28"/>
          <w:szCs w:val="28"/>
          <w:shd w:val="clear" w:color="auto" w:fill="9CC2E5" w:themeFill="accent5" w:themeFillTint="99"/>
        </w:rPr>
        <w:t>Se</w:t>
      </w:r>
      <w:r w:rsidR="00BC78C9">
        <w:rPr>
          <w:b/>
          <w:bCs/>
          <w:sz w:val="28"/>
          <w:szCs w:val="28"/>
          <w:shd w:val="clear" w:color="auto" w:fill="9CC2E5" w:themeFill="accent5" w:themeFillTint="99"/>
        </w:rPr>
        <w:t xml:space="preserve">minarium: Gospodarka RKZ i WE </w:t>
      </w:r>
    </w:p>
    <w:p w14:paraId="08E628CC" w14:textId="77777777" w:rsidR="00C47A4A" w:rsidRDefault="00C47A4A" w:rsidP="00C47A4A">
      <w:pPr>
        <w:pStyle w:val="Akapitzlist"/>
      </w:pPr>
    </w:p>
    <w:p w14:paraId="5C72F706" w14:textId="47FA5426" w:rsidR="001B5C43" w:rsidRDefault="001B5C43" w:rsidP="001B5C43">
      <w:pPr>
        <w:pStyle w:val="Akapitzlist"/>
        <w:numPr>
          <w:ilvl w:val="0"/>
          <w:numId w:val="1"/>
        </w:numPr>
      </w:pPr>
      <w:r w:rsidRPr="009D2C53">
        <w:t xml:space="preserve">Kwasica metaboliczna </w:t>
      </w:r>
    </w:p>
    <w:p w14:paraId="3C9EBA88" w14:textId="1A822F5D" w:rsidR="001B5C43" w:rsidRDefault="001B5C43" w:rsidP="001B5C43">
      <w:pPr>
        <w:pStyle w:val="Akapitzlist"/>
        <w:numPr>
          <w:ilvl w:val="0"/>
          <w:numId w:val="1"/>
        </w:numPr>
      </w:pPr>
      <w:r>
        <w:t>K</w:t>
      </w:r>
      <w:r w:rsidRPr="009D2C53">
        <w:t xml:space="preserve">wasica oddechowa </w:t>
      </w:r>
    </w:p>
    <w:p w14:paraId="346F5DE0" w14:textId="6550407A" w:rsidR="001B5C43" w:rsidRDefault="001B5C43" w:rsidP="001B5C43">
      <w:pPr>
        <w:pStyle w:val="Akapitzlist"/>
        <w:numPr>
          <w:ilvl w:val="0"/>
          <w:numId w:val="1"/>
        </w:numPr>
      </w:pPr>
      <w:proofErr w:type="spellStart"/>
      <w:r>
        <w:t>Z</w:t>
      </w:r>
      <w:r w:rsidRPr="009D2C53">
        <w:t>asadowica</w:t>
      </w:r>
      <w:proofErr w:type="spellEnd"/>
      <w:r w:rsidRPr="009D2C53">
        <w:t xml:space="preserve"> metaboliczna</w:t>
      </w:r>
    </w:p>
    <w:p w14:paraId="56E4718D" w14:textId="21C178C6" w:rsidR="001B5C43" w:rsidRDefault="001B5C43" w:rsidP="001B5C43">
      <w:pPr>
        <w:pStyle w:val="Akapitzlist"/>
        <w:numPr>
          <w:ilvl w:val="0"/>
          <w:numId w:val="1"/>
        </w:numPr>
      </w:pPr>
      <w:proofErr w:type="spellStart"/>
      <w:r>
        <w:t>Z</w:t>
      </w:r>
      <w:r w:rsidRPr="009D2C53">
        <w:t>asadowica</w:t>
      </w:r>
      <w:proofErr w:type="spellEnd"/>
      <w:r w:rsidRPr="009D2C53">
        <w:t xml:space="preserve"> oddechowa</w:t>
      </w:r>
    </w:p>
    <w:p w14:paraId="71F5964C" w14:textId="2361D3B6" w:rsidR="001B5C43" w:rsidRDefault="001B5C43" w:rsidP="001B5C43">
      <w:pPr>
        <w:pStyle w:val="Akapitzlist"/>
        <w:numPr>
          <w:ilvl w:val="0"/>
          <w:numId w:val="1"/>
        </w:numPr>
      </w:pPr>
      <w:proofErr w:type="spellStart"/>
      <w:r>
        <w:t>P</w:t>
      </w:r>
      <w:r w:rsidRPr="009D2C53">
        <w:t>rzewodnienie</w:t>
      </w:r>
      <w:proofErr w:type="spellEnd"/>
      <w:r w:rsidRPr="009D2C53">
        <w:t xml:space="preserve"> i odwodnienie</w:t>
      </w:r>
    </w:p>
    <w:p w14:paraId="650B69C0" w14:textId="2A8F2F44" w:rsidR="001B5C43" w:rsidRDefault="001B5C43" w:rsidP="001B5C43">
      <w:pPr>
        <w:pStyle w:val="Akapitzlist"/>
        <w:numPr>
          <w:ilvl w:val="0"/>
          <w:numId w:val="1"/>
        </w:numPr>
      </w:pPr>
      <w:r>
        <w:t>H</w:t>
      </w:r>
      <w:r w:rsidRPr="009D2C53">
        <w:t>iponatremia</w:t>
      </w:r>
      <w:r>
        <w:t xml:space="preserve"> i</w:t>
      </w:r>
      <w:r w:rsidRPr="009D2C53">
        <w:t xml:space="preserve"> </w:t>
      </w:r>
      <w:proofErr w:type="spellStart"/>
      <w:r w:rsidRPr="009D2C53">
        <w:t>hipernatremia</w:t>
      </w:r>
      <w:proofErr w:type="spellEnd"/>
      <w:r w:rsidRPr="009D2C53">
        <w:t xml:space="preserve"> </w:t>
      </w:r>
    </w:p>
    <w:p w14:paraId="41FD3384" w14:textId="5C6F07E8" w:rsidR="001B5C43" w:rsidRDefault="001B5C43" w:rsidP="001B5C43">
      <w:pPr>
        <w:pStyle w:val="Akapitzlist"/>
        <w:numPr>
          <w:ilvl w:val="0"/>
          <w:numId w:val="1"/>
        </w:numPr>
      </w:pPr>
      <w:r>
        <w:t>H</w:t>
      </w:r>
      <w:r w:rsidRPr="009D2C53">
        <w:t>ipokaliemia</w:t>
      </w:r>
      <w:r>
        <w:t xml:space="preserve"> i</w:t>
      </w:r>
      <w:r w:rsidRPr="009D2C53">
        <w:t xml:space="preserve"> hiperkaliemia </w:t>
      </w:r>
    </w:p>
    <w:p w14:paraId="30F64C7B" w14:textId="39965E88" w:rsidR="001A0FA8" w:rsidRDefault="001B5C43" w:rsidP="001B5C43">
      <w:pPr>
        <w:pStyle w:val="Akapitzlist"/>
        <w:numPr>
          <w:ilvl w:val="0"/>
          <w:numId w:val="1"/>
        </w:numPr>
      </w:pPr>
      <w:proofErr w:type="spellStart"/>
      <w:r>
        <w:t>O</w:t>
      </w:r>
      <w:r w:rsidRPr="009D2C53">
        <w:t>smolalność</w:t>
      </w:r>
      <w:proofErr w:type="spellEnd"/>
      <w:r>
        <w:t xml:space="preserve"> osocza – czynniki wpływające na </w:t>
      </w:r>
      <w:proofErr w:type="spellStart"/>
      <w:r>
        <w:t>osmolalność</w:t>
      </w:r>
      <w:proofErr w:type="spellEnd"/>
    </w:p>
    <w:p w14:paraId="58B56A63" w14:textId="77777777" w:rsidR="00C47A4A" w:rsidRDefault="00C47A4A" w:rsidP="00C47A4A">
      <w:pPr>
        <w:pStyle w:val="Akapitzlist"/>
      </w:pPr>
    </w:p>
    <w:p w14:paraId="31538BD5" w14:textId="77777777" w:rsidR="00DF3011" w:rsidRDefault="00DF3011" w:rsidP="002839DE">
      <w:pPr>
        <w:rPr>
          <w:b/>
          <w:bCs/>
          <w:sz w:val="28"/>
          <w:szCs w:val="28"/>
          <w:shd w:val="clear" w:color="auto" w:fill="9CC2E5" w:themeFill="accent5" w:themeFillTint="99"/>
        </w:rPr>
      </w:pPr>
    </w:p>
    <w:p w14:paraId="393053A9" w14:textId="77777777" w:rsidR="00DF3011" w:rsidRDefault="00DF3011" w:rsidP="002839DE">
      <w:pPr>
        <w:rPr>
          <w:b/>
          <w:bCs/>
          <w:sz w:val="28"/>
          <w:szCs w:val="28"/>
          <w:shd w:val="clear" w:color="auto" w:fill="9CC2E5" w:themeFill="accent5" w:themeFillTint="99"/>
        </w:rPr>
      </w:pPr>
    </w:p>
    <w:p w14:paraId="0648A252" w14:textId="0176E007" w:rsidR="00C47A4A" w:rsidRDefault="00C47A4A" w:rsidP="002839DE">
      <w:pPr>
        <w:rPr>
          <w:b/>
          <w:bCs/>
          <w:sz w:val="28"/>
          <w:szCs w:val="28"/>
        </w:rPr>
      </w:pPr>
      <w:r w:rsidRPr="00473ABB">
        <w:rPr>
          <w:b/>
          <w:bCs/>
          <w:sz w:val="28"/>
          <w:szCs w:val="28"/>
          <w:shd w:val="clear" w:color="auto" w:fill="9CC2E5" w:themeFill="accent5" w:themeFillTint="99"/>
        </w:rPr>
        <w:t>Seminariu</w:t>
      </w:r>
      <w:r w:rsidR="00BC78C9">
        <w:rPr>
          <w:b/>
          <w:bCs/>
          <w:sz w:val="28"/>
          <w:szCs w:val="28"/>
          <w:shd w:val="clear" w:color="auto" w:fill="9CC2E5" w:themeFill="accent5" w:themeFillTint="99"/>
        </w:rPr>
        <w:t xml:space="preserve">m: Choroby układu pokarmowego </w:t>
      </w:r>
    </w:p>
    <w:p w14:paraId="0858D8C9" w14:textId="7E673592" w:rsidR="00C47A4A" w:rsidRDefault="008C1B4C" w:rsidP="008C1B4C">
      <w:r w:rsidRPr="008C1B4C">
        <w:t xml:space="preserve">Diagnostyka zakażenia bakterią </w:t>
      </w:r>
      <w:proofErr w:type="spellStart"/>
      <w:r w:rsidRPr="008C1B4C">
        <w:t>H.Pylori</w:t>
      </w:r>
      <w:proofErr w:type="spellEnd"/>
      <w:r w:rsidRPr="008C1B4C">
        <w:t xml:space="preserve"> (inwazyjne i nieinwazyjne testy diagnostyczne), diagnostyka laboratoryjna nieswoistych zapaleń jelit, diagnostyka laboratoryjna przerostu mikroflory bakteryjnej w jelicie cienkim (SIBO), badania laboratoryjne stosowane w diagnostyce jelita cienkiego (</w:t>
      </w:r>
      <w:proofErr w:type="spellStart"/>
      <w:r w:rsidRPr="008C1B4C">
        <w:t>pH-metria</w:t>
      </w:r>
      <w:proofErr w:type="spellEnd"/>
      <w:r w:rsidRPr="008C1B4C">
        <w:t xml:space="preserve"> kału, test na obecność substancji redukujących w kale, stężenie elektrolitów i </w:t>
      </w:r>
      <w:proofErr w:type="spellStart"/>
      <w:r w:rsidRPr="008C1B4C">
        <w:t>osmolalność</w:t>
      </w:r>
      <w:proofErr w:type="spellEnd"/>
      <w:r w:rsidRPr="008C1B4C">
        <w:t xml:space="preserve"> kału, test tolerancji laktozy, oddechowe testy wodorowe), analiza soku żołądkowego (</w:t>
      </w:r>
      <w:proofErr w:type="spellStart"/>
      <w:r w:rsidRPr="008C1B4C">
        <w:t>pH-metria</w:t>
      </w:r>
      <w:proofErr w:type="spellEnd"/>
      <w:r w:rsidRPr="008C1B4C">
        <w:t xml:space="preserve"> soku żołądkowego), badania czynnościowe w diagnostyce przewodu pokarmowego (</w:t>
      </w:r>
      <w:proofErr w:type="spellStart"/>
      <w:r w:rsidRPr="008C1B4C">
        <w:t>pH-metria</w:t>
      </w:r>
      <w:proofErr w:type="spellEnd"/>
      <w:r w:rsidRPr="008C1B4C">
        <w:t xml:space="preserve"> przełyku), diagnostyka jelita grubego-ocena pasażu jelitowego, znaczenie badań mikrobiologicznych w diagnostyce chorób przewodu pokarmowego, diagnostyka laboratoryjna </w:t>
      </w:r>
      <w:proofErr w:type="spellStart"/>
      <w:r w:rsidRPr="008C1B4C">
        <w:t>hipergastrynemii</w:t>
      </w:r>
      <w:proofErr w:type="spellEnd"/>
      <w:r w:rsidRPr="008C1B4C">
        <w:t>.</w:t>
      </w:r>
    </w:p>
    <w:p w14:paraId="399895C6" w14:textId="2DB69610" w:rsidR="004C4ECD" w:rsidRDefault="004C4ECD" w:rsidP="00C47A4A">
      <w:pPr>
        <w:ind w:firstLine="708"/>
      </w:pPr>
    </w:p>
    <w:p w14:paraId="3DED883B" w14:textId="0E06440D" w:rsidR="004C4ECD" w:rsidRDefault="004C4ECD" w:rsidP="00C47A4A">
      <w:pPr>
        <w:ind w:firstLine="708"/>
      </w:pPr>
    </w:p>
    <w:p w14:paraId="1FBEBD40" w14:textId="77777777" w:rsidR="004C4ECD" w:rsidRDefault="004C4ECD" w:rsidP="00C47A4A">
      <w:pPr>
        <w:ind w:firstLine="708"/>
      </w:pPr>
    </w:p>
    <w:p w14:paraId="4FEA8ADD" w14:textId="60A91AAE" w:rsidR="00C47A4A" w:rsidRPr="00473ABB" w:rsidRDefault="00C47A4A" w:rsidP="00473ABB">
      <w:pPr>
        <w:rPr>
          <w:b/>
          <w:bCs/>
          <w:sz w:val="28"/>
          <w:szCs w:val="28"/>
        </w:rPr>
      </w:pPr>
      <w:r w:rsidRPr="00473ABB">
        <w:rPr>
          <w:b/>
          <w:bCs/>
          <w:sz w:val="28"/>
          <w:szCs w:val="28"/>
          <w:shd w:val="clear" w:color="auto" w:fill="A8D08D" w:themeFill="accent6" w:themeFillTint="99"/>
        </w:rPr>
        <w:lastRenderedPageBreak/>
        <w:t>Seminarium: Cho</w:t>
      </w:r>
      <w:r w:rsidR="00BC78C9">
        <w:rPr>
          <w:b/>
          <w:bCs/>
          <w:sz w:val="28"/>
          <w:szCs w:val="28"/>
          <w:shd w:val="clear" w:color="auto" w:fill="A8D08D" w:themeFill="accent6" w:themeFillTint="99"/>
        </w:rPr>
        <w:t xml:space="preserve">roby nerek i układu moczowego </w:t>
      </w:r>
    </w:p>
    <w:p w14:paraId="4E7FE807" w14:textId="3FC63DBA" w:rsidR="00C47A4A" w:rsidRDefault="00C47A4A" w:rsidP="002839D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Zagadnienia z ćwiczeń + </w:t>
      </w:r>
      <w:r w:rsidRPr="0055219B">
        <w:rPr>
          <w:rFonts w:cs="Times New Roman"/>
          <w:szCs w:val="24"/>
        </w:rPr>
        <w:t xml:space="preserve">Charakterystyczne stany chorobowe (zespół nerczycowy, </w:t>
      </w:r>
      <w:r>
        <w:rPr>
          <w:rFonts w:cs="Times New Roman"/>
          <w:szCs w:val="24"/>
        </w:rPr>
        <w:t xml:space="preserve">zespół </w:t>
      </w:r>
      <w:proofErr w:type="spellStart"/>
      <w:r>
        <w:rPr>
          <w:rFonts w:cs="Times New Roman"/>
          <w:szCs w:val="24"/>
        </w:rPr>
        <w:t>nefrytyczny</w:t>
      </w:r>
      <w:proofErr w:type="spellEnd"/>
      <w:r>
        <w:rPr>
          <w:rFonts w:cs="Times New Roman"/>
          <w:szCs w:val="24"/>
        </w:rPr>
        <w:t xml:space="preserve">, </w:t>
      </w:r>
      <w:r w:rsidRPr="0055219B">
        <w:rPr>
          <w:rFonts w:cs="Times New Roman"/>
          <w:szCs w:val="24"/>
        </w:rPr>
        <w:t>zespół hemolityczno-mocznicowy</w:t>
      </w:r>
      <w:r>
        <w:rPr>
          <w:rFonts w:cs="Times New Roman"/>
          <w:szCs w:val="24"/>
        </w:rPr>
        <w:t>, kłębuszkowe zapalenie nerek, nefropatia cukrzycowa, nefropatia toczniowa</w:t>
      </w:r>
      <w:r w:rsidRPr="0055219B">
        <w:rPr>
          <w:rFonts w:cs="Times New Roman"/>
          <w:szCs w:val="24"/>
        </w:rPr>
        <w:t>) oraz ich odzwierciedlenie w wynikach badań</w:t>
      </w:r>
    </w:p>
    <w:p w14:paraId="739CB85E" w14:textId="2CF0BED2" w:rsidR="004C4ECD" w:rsidRDefault="004C4ECD" w:rsidP="004C4ECD">
      <w:pPr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Materiał uzupełniający:</w:t>
      </w:r>
    </w:p>
    <w:p w14:paraId="30C31A43" w14:textId="41C5BB68" w:rsidR="00C47A4A" w:rsidRPr="004C4ECD" w:rsidRDefault="004C4ECD" w:rsidP="004C4ECD">
      <w:pPr>
        <w:pStyle w:val="Akapitzlist"/>
        <w:numPr>
          <w:ilvl w:val="0"/>
          <w:numId w:val="8"/>
        </w:numPr>
        <w:rPr>
          <w:rFonts w:eastAsia="Times New Roman" w:cs="Times New Roman"/>
          <w:color w:val="000000"/>
          <w:szCs w:val="24"/>
          <w:lang w:eastAsia="pl-PL"/>
        </w:rPr>
      </w:pPr>
      <w:r w:rsidRPr="004C4ECD">
        <w:rPr>
          <w:rFonts w:eastAsia="Times New Roman" w:cs="Times New Roman"/>
          <w:color w:val="000000"/>
          <w:szCs w:val="24"/>
          <w:lang w:eastAsia="pl-PL"/>
        </w:rPr>
        <w:t>Choroby nerek. Wydawnictwo lekarskie PZWL, 2008. Red. Michał Myśliwiec</w:t>
      </w:r>
    </w:p>
    <w:p w14:paraId="043B04B8" w14:textId="6730B17A" w:rsidR="004C4ECD" w:rsidRDefault="004C4ECD" w:rsidP="00C47A4A">
      <w:pPr>
        <w:ind w:firstLine="708"/>
        <w:rPr>
          <w:rFonts w:ascii="Tahoma" w:hAnsi="Tahoma" w:cs="Tahoma"/>
          <w:color w:val="333333"/>
          <w:shd w:val="clear" w:color="auto" w:fill="FFFFFF"/>
        </w:rPr>
      </w:pPr>
    </w:p>
    <w:p w14:paraId="52157CB8" w14:textId="77777777" w:rsidR="004C4ECD" w:rsidRDefault="004C4ECD" w:rsidP="00C47A4A">
      <w:pPr>
        <w:ind w:firstLine="708"/>
        <w:rPr>
          <w:rFonts w:cs="Times New Roman"/>
          <w:szCs w:val="24"/>
        </w:rPr>
      </w:pPr>
    </w:p>
    <w:p w14:paraId="0DE41F1C" w14:textId="00D7D326" w:rsidR="00C47A4A" w:rsidRPr="00473ABB" w:rsidRDefault="00C47A4A" w:rsidP="002839DE">
      <w:pPr>
        <w:rPr>
          <w:b/>
          <w:bCs/>
          <w:sz w:val="28"/>
          <w:szCs w:val="28"/>
        </w:rPr>
      </w:pPr>
      <w:r w:rsidRPr="00473ABB">
        <w:rPr>
          <w:b/>
          <w:bCs/>
          <w:sz w:val="28"/>
          <w:szCs w:val="28"/>
          <w:shd w:val="clear" w:color="auto" w:fill="FFC000" w:themeFill="accent4"/>
        </w:rPr>
        <w:t>Semin</w:t>
      </w:r>
      <w:r w:rsidR="00BC78C9">
        <w:rPr>
          <w:b/>
          <w:bCs/>
          <w:sz w:val="28"/>
          <w:szCs w:val="28"/>
          <w:shd w:val="clear" w:color="auto" w:fill="FFC000" w:themeFill="accent4"/>
        </w:rPr>
        <w:t xml:space="preserve">arium: Cukrzyca i </w:t>
      </w:r>
      <w:proofErr w:type="spellStart"/>
      <w:r w:rsidR="00BC78C9">
        <w:rPr>
          <w:b/>
          <w:bCs/>
          <w:sz w:val="28"/>
          <w:szCs w:val="28"/>
          <w:shd w:val="clear" w:color="auto" w:fill="FFC000" w:themeFill="accent4"/>
        </w:rPr>
        <w:t>glikogenozy</w:t>
      </w:r>
      <w:proofErr w:type="spellEnd"/>
      <w:r w:rsidR="00BC78C9">
        <w:rPr>
          <w:b/>
          <w:bCs/>
          <w:sz w:val="28"/>
          <w:szCs w:val="28"/>
          <w:shd w:val="clear" w:color="auto" w:fill="FFC000" w:themeFill="accent4"/>
        </w:rPr>
        <w:t xml:space="preserve"> </w:t>
      </w:r>
    </w:p>
    <w:p w14:paraId="76CF2CDF" w14:textId="4F999308" w:rsidR="002839DE" w:rsidRDefault="002839DE" w:rsidP="002839DE">
      <w:r>
        <w:t xml:space="preserve">Zagadnienia z ćwiczeń + insulina: rola w organizmie, receptory insulinowe, powstawanie insuliny, regulacja, zjawisko </w:t>
      </w:r>
      <w:proofErr w:type="spellStart"/>
      <w:r>
        <w:t>insulinooporności</w:t>
      </w:r>
      <w:proofErr w:type="spellEnd"/>
      <w:r>
        <w:t>; hormony związane z głodem/sytością; otyłość, zespół metaboliczny.</w:t>
      </w:r>
    </w:p>
    <w:p w14:paraId="51AA7ED5" w14:textId="77777777" w:rsidR="002839DE" w:rsidRDefault="002839DE" w:rsidP="002839DE"/>
    <w:p w14:paraId="037BB7AA" w14:textId="77777777" w:rsidR="002839DE" w:rsidRDefault="002839DE" w:rsidP="002839DE"/>
    <w:p w14:paraId="68452B99" w14:textId="6B9BB79A" w:rsidR="002839DE" w:rsidRPr="003876DE" w:rsidRDefault="002839DE" w:rsidP="002839DE">
      <w:pPr>
        <w:rPr>
          <w:b/>
          <w:bCs/>
          <w:sz w:val="28"/>
          <w:szCs w:val="28"/>
        </w:rPr>
      </w:pPr>
      <w:r w:rsidRPr="003876DE">
        <w:rPr>
          <w:b/>
          <w:bCs/>
          <w:sz w:val="28"/>
          <w:szCs w:val="28"/>
          <w:shd w:val="clear" w:color="auto" w:fill="C45911" w:themeFill="accent2" w:themeFillShade="BF"/>
        </w:rPr>
        <w:t>Seminarium: Diagnostyka labo</w:t>
      </w:r>
      <w:r w:rsidR="00BC78C9">
        <w:rPr>
          <w:b/>
          <w:bCs/>
          <w:sz w:val="28"/>
          <w:szCs w:val="28"/>
          <w:shd w:val="clear" w:color="auto" w:fill="C45911" w:themeFill="accent2" w:themeFillShade="BF"/>
        </w:rPr>
        <w:t xml:space="preserve">ratoryjna zaburzeń lipidowych </w:t>
      </w:r>
    </w:p>
    <w:p w14:paraId="7F3CCE11" w14:textId="77777777" w:rsidR="002839DE" w:rsidRPr="00771320" w:rsidRDefault="002839DE" w:rsidP="002839DE">
      <w:pPr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proofErr w:type="spellStart"/>
      <w:r>
        <w:rPr>
          <w:rFonts w:eastAsia="Times New Roman" w:cs="Times New Roman"/>
          <w:szCs w:val="24"/>
          <w:lang w:eastAsia="pl-PL"/>
        </w:rPr>
        <w:t>D</w:t>
      </w:r>
      <w:r w:rsidRPr="00771320">
        <w:rPr>
          <w:rFonts w:eastAsia="Times New Roman" w:cs="Times New Roman"/>
          <w:szCs w:val="24"/>
          <w:lang w:eastAsia="pl-PL"/>
        </w:rPr>
        <w:t>yslipidemie</w:t>
      </w:r>
      <w:proofErr w:type="spellEnd"/>
      <w:r w:rsidRPr="00771320">
        <w:rPr>
          <w:rFonts w:eastAsia="Times New Roman" w:cs="Times New Roman"/>
          <w:szCs w:val="24"/>
          <w:lang w:eastAsia="pl-PL"/>
        </w:rPr>
        <w:t xml:space="preserve">, klasyfikacja </w:t>
      </w:r>
      <w:proofErr w:type="spellStart"/>
      <w:r w:rsidRPr="00771320">
        <w:rPr>
          <w:rFonts w:eastAsia="Times New Roman" w:cs="Times New Roman"/>
          <w:szCs w:val="24"/>
          <w:lang w:eastAsia="pl-PL"/>
        </w:rPr>
        <w:t>hiperlipidemii</w:t>
      </w:r>
      <w:proofErr w:type="spellEnd"/>
      <w:r w:rsidRPr="00771320">
        <w:rPr>
          <w:rFonts w:eastAsia="Times New Roman" w:cs="Times New Roman"/>
          <w:szCs w:val="24"/>
          <w:lang w:eastAsia="pl-PL"/>
        </w:rPr>
        <w:t xml:space="preserve"> wg </w:t>
      </w:r>
      <w:proofErr w:type="spellStart"/>
      <w:r w:rsidRPr="00771320">
        <w:rPr>
          <w:rFonts w:eastAsia="Times New Roman" w:cs="Times New Roman"/>
          <w:szCs w:val="24"/>
          <w:lang w:eastAsia="pl-PL"/>
        </w:rPr>
        <w:t>Fredricksona</w:t>
      </w:r>
      <w:proofErr w:type="spellEnd"/>
      <w:r w:rsidRPr="00771320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test zimnej flotacji.</w:t>
      </w:r>
      <w:r w:rsidRPr="00771320">
        <w:rPr>
          <w:rFonts w:eastAsiaTheme="minorEastAsia" w:cs="Times New Roman"/>
          <w:kern w:val="24"/>
          <w:szCs w:val="24"/>
          <w:lang w:eastAsia="pl-PL"/>
        </w:rPr>
        <w:t xml:space="preserve"> </w:t>
      </w:r>
      <w:proofErr w:type="spellStart"/>
      <w:r>
        <w:rPr>
          <w:rFonts w:eastAsiaTheme="minorEastAsia" w:cs="Times New Roman"/>
          <w:kern w:val="24"/>
          <w:szCs w:val="24"/>
          <w:lang w:eastAsia="pl-PL"/>
        </w:rPr>
        <w:t>Dy</w:t>
      </w:r>
      <w:r w:rsidRPr="00771320">
        <w:rPr>
          <w:rFonts w:eastAsia="Times New Roman" w:cs="Times New Roman"/>
          <w:szCs w:val="24"/>
        </w:rPr>
        <w:t>sli</w:t>
      </w:r>
      <w:r>
        <w:rPr>
          <w:rFonts w:eastAsia="Times New Roman" w:cs="Times New Roman"/>
          <w:szCs w:val="24"/>
        </w:rPr>
        <w:t>pid</w:t>
      </w:r>
      <w:r w:rsidRPr="00771320">
        <w:rPr>
          <w:rFonts w:eastAsia="Times New Roman" w:cs="Times New Roman"/>
          <w:szCs w:val="24"/>
        </w:rPr>
        <w:t>emie</w:t>
      </w:r>
      <w:proofErr w:type="spellEnd"/>
      <w:r w:rsidRPr="00771320">
        <w:rPr>
          <w:rFonts w:eastAsia="Times New Roman" w:cs="Times New Roman"/>
          <w:szCs w:val="24"/>
        </w:rPr>
        <w:t xml:space="preserve"> genetyczne</w:t>
      </w:r>
      <w:r>
        <w:rPr>
          <w:rFonts w:eastAsia="Times New Roman" w:cs="Times New Roman"/>
          <w:szCs w:val="24"/>
        </w:rPr>
        <w:t xml:space="preserve"> i wtórne. Badania laboratoryjne w zaburzeniach lipidowych, przygotowanie pacjenta do badania, interpretacja wyników.</w:t>
      </w:r>
    </w:p>
    <w:p w14:paraId="5ABA6C31" w14:textId="73BDDC26" w:rsidR="002839DE" w:rsidRDefault="002839DE" w:rsidP="002839DE">
      <w:pPr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Materiały uzupełniający:</w:t>
      </w:r>
    </w:p>
    <w:p w14:paraId="3CD5841E" w14:textId="77777777" w:rsidR="002839DE" w:rsidRDefault="002839DE" w:rsidP="002839DE">
      <w:pPr>
        <w:pStyle w:val="Akapitzlist"/>
        <w:widowControl w:val="0"/>
        <w:numPr>
          <w:ilvl w:val="0"/>
          <w:numId w:val="4"/>
        </w:numPr>
        <w:suppressAutoHyphens/>
        <w:spacing w:before="100" w:beforeAutospacing="1" w:after="100" w:afterAutospacing="1" w:line="276" w:lineRule="auto"/>
        <w:contextualSpacing w:val="0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C0FD6">
        <w:rPr>
          <w:rFonts w:eastAsia="Times New Roman" w:cs="Times New Roman"/>
          <w:color w:val="000000"/>
          <w:szCs w:val="24"/>
          <w:lang w:eastAsia="pl-PL"/>
        </w:rPr>
        <w:t>Bańkowski E: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D7FCE">
        <w:rPr>
          <w:rFonts w:eastAsia="Times New Roman" w:cs="Times New Roman"/>
          <w:i/>
          <w:iCs/>
          <w:color w:val="000000"/>
          <w:szCs w:val="24"/>
          <w:lang w:eastAsia="pl-PL"/>
        </w:rPr>
        <w:t>Biochemia. Podręcznik dla studentów uczelni medycznych.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proofErr w:type="spellStart"/>
      <w:r w:rsidRPr="00372A6F">
        <w:rPr>
          <w:rStyle w:val="value"/>
        </w:rPr>
        <w:t>Edra</w:t>
      </w:r>
      <w:proofErr w:type="spellEnd"/>
      <w:r w:rsidRPr="00372A6F">
        <w:rPr>
          <w:rStyle w:val="value"/>
        </w:rPr>
        <w:t xml:space="preserve"> Urban</w:t>
      </w:r>
      <w:r>
        <w:rPr>
          <w:rStyle w:val="value"/>
        </w:rPr>
        <w:t xml:space="preserve"> </w:t>
      </w:r>
      <w:r w:rsidRPr="00372A6F">
        <w:rPr>
          <w:rStyle w:val="value"/>
        </w:rPr>
        <w:t>&amp;</w:t>
      </w:r>
      <w:r>
        <w:rPr>
          <w:rStyle w:val="value"/>
        </w:rPr>
        <w:t xml:space="preserve"> </w:t>
      </w:r>
      <w:r w:rsidRPr="00372A6F">
        <w:rPr>
          <w:rStyle w:val="value"/>
        </w:rPr>
        <w:t>Partner</w:t>
      </w:r>
      <w:r>
        <w:rPr>
          <w:rStyle w:val="value"/>
        </w:rPr>
        <w:t>,</w:t>
      </w:r>
      <w:r w:rsidRPr="00372A6F">
        <w:rPr>
          <w:rStyle w:val="value"/>
        </w:rPr>
        <w:t xml:space="preserve"> </w:t>
      </w:r>
      <w:r>
        <w:rPr>
          <w:rStyle w:val="value"/>
        </w:rPr>
        <w:t>Wrocław 2016.</w:t>
      </w:r>
    </w:p>
    <w:p w14:paraId="6739CDD6" w14:textId="77777777" w:rsidR="002839DE" w:rsidRDefault="002839DE" w:rsidP="002839DE">
      <w:pPr>
        <w:pStyle w:val="Akapitzlist"/>
        <w:widowControl w:val="0"/>
        <w:numPr>
          <w:ilvl w:val="0"/>
          <w:numId w:val="4"/>
        </w:numPr>
        <w:suppressAutoHyphens/>
        <w:spacing w:before="100" w:beforeAutospacing="1" w:after="100" w:afterAutospacing="1" w:line="276" w:lineRule="auto"/>
        <w:contextualSpacing w:val="0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C0FD6">
        <w:rPr>
          <w:rFonts w:eastAsia="Times New Roman" w:cs="Times New Roman"/>
          <w:color w:val="000000"/>
          <w:szCs w:val="24"/>
          <w:lang w:eastAsia="pl-PL"/>
        </w:rPr>
        <w:t xml:space="preserve">Murray R: </w:t>
      </w:r>
      <w:r w:rsidRPr="009C0FD6">
        <w:rPr>
          <w:rFonts w:eastAsia="Times New Roman" w:cs="Times New Roman"/>
          <w:i/>
          <w:iCs/>
          <w:color w:val="000000"/>
          <w:szCs w:val="24"/>
          <w:lang w:eastAsia="pl-PL"/>
        </w:rPr>
        <w:t>Biochemia Harpera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. </w:t>
      </w:r>
      <w:r w:rsidRPr="00004D99">
        <w:rPr>
          <w:rFonts w:cs="Times New Roman"/>
        </w:rPr>
        <w:t>PZWL Wydawnictwo Lekarskie</w:t>
      </w:r>
      <w:r>
        <w:rPr>
          <w:rFonts w:cs="Times New Roman"/>
        </w:rPr>
        <w:t>, Warszawa 2006.</w:t>
      </w:r>
    </w:p>
    <w:p w14:paraId="2F9A7CA2" w14:textId="77777777" w:rsidR="002839DE" w:rsidRDefault="002839DE" w:rsidP="002839DE">
      <w:pPr>
        <w:pStyle w:val="Akapitzlist"/>
        <w:widowControl w:val="0"/>
        <w:numPr>
          <w:ilvl w:val="0"/>
          <w:numId w:val="4"/>
        </w:numPr>
        <w:suppressAutoHyphens/>
        <w:spacing w:before="100" w:beforeAutospacing="1" w:after="100" w:afterAutospacing="1" w:line="276" w:lineRule="auto"/>
        <w:contextualSpacing w:val="0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C0FD6">
        <w:rPr>
          <w:rFonts w:eastAsia="Times New Roman" w:cs="Times New Roman"/>
          <w:color w:val="000000"/>
          <w:szCs w:val="24"/>
          <w:lang w:eastAsia="pl-PL"/>
        </w:rPr>
        <w:t>Lim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M:</w:t>
      </w:r>
      <w:r w:rsidRPr="009C0FD6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C0FD6">
        <w:rPr>
          <w:rFonts w:eastAsia="Times New Roman" w:cs="Times New Roman"/>
          <w:i/>
          <w:iCs/>
          <w:color w:val="000000"/>
          <w:szCs w:val="24"/>
          <w:lang w:eastAsia="pl-PL"/>
        </w:rPr>
        <w:t>Metabolizm i żywienie</w:t>
      </w:r>
      <w:r>
        <w:rPr>
          <w:rFonts w:eastAsia="Times New Roman" w:cs="Times New Roman"/>
          <w:color w:val="000000"/>
          <w:szCs w:val="24"/>
          <w:lang w:eastAsia="pl-PL"/>
        </w:rPr>
        <w:t xml:space="preserve">. </w:t>
      </w:r>
      <w:proofErr w:type="spellStart"/>
      <w:r>
        <w:rPr>
          <w:rStyle w:val="attributedetailsvalue"/>
        </w:rPr>
        <w:t>Elsevier</w:t>
      </w:r>
      <w:proofErr w:type="spellEnd"/>
      <w:r w:rsidRPr="0032226D">
        <w:rPr>
          <w:rStyle w:val="attributedetailsvalue"/>
        </w:rPr>
        <w:t xml:space="preserve"> Urban &amp; Partner</w:t>
      </w:r>
      <w:r>
        <w:rPr>
          <w:rStyle w:val="attributedetailsvalue"/>
        </w:rPr>
        <w:t>, Wrocław 2012.</w:t>
      </w:r>
    </w:p>
    <w:p w14:paraId="4E0572FA" w14:textId="216D6F68" w:rsidR="002839DE" w:rsidRDefault="002839DE" w:rsidP="002839DE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bookmarkStart w:id="0" w:name="_GoBack"/>
      <w:bookmarkEnd w:id="0"/>
    </w:p>
    <w:p w14:paraId="7E57A399" w14:textId="032C14FA" w:rsidR="00DF3011" w:rsidRDefault="00DF3011" w:rsidP="002839DE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4D2D7FFB" w14:textId="65938CC3" w:rsidR="00DF3011" w:rsidRDefault="00DF3011" w:rsidP="002839DE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688BF7BE" w14:textId="0C4BEF84" w:rsidR="00DF3011" w:rsidRDefault="00DF3011" w:rsidP="002839DE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5830486F" w14:textId="77777777" w:rsidR="00FD4CA1" w:rsidRDefault="00FD4CA1" w:rsidP="002839DE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76ACEABD" w14:textId="77777777" w:rsidR="002839DE" w:rsidRDefault="002839DE" w:rsidP="002839DE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4A49FBF1" w14:textId="3AF2F740" w:rsidR="002839DE" w:rsidRPr="004E031E" w:rsidRDefault="002839DE" w:rsidP="002839DE">
      <w:pPr>
        <w:rPr>
          <w:b/>
          <w:bCs/>
          <w:sz w:val="28"/>
          <w:szCs w:val="28"/>
          <w:highlight w:val="red"/>
        </w:rPr>
      </w:pPr>
      <w:r w:rsidRPr="002839DE">
        <w:rPr>
          <w:b/>
          <w:bCs/>
          <w:sz w:val="28"/>
          <w:szCs w:val="28"/>
          <w:highlight w:val="red"/>
        </w:rPr>
        <w:lastRenderedPageBreak/>
        <w:t>Semina</w:t>
      </w:r>
      <w:r w:rsidR="000F65C1">
        <w:rPr>
          <w:b/>
          <w:bCs/>
          <w:sz w:val="28"/>
          <w:szCs w:val="28"/>
          <w:highlight w:val="red"/>
        </w:rPr>
        <w:t>rium: Diagnostyka c</w:t>
      </w:r>
      <w:r w:rsidR="000F65C1" w:rsidRPr="00026FC5">
        <w:rPr>
          <w:b/>
          <w:bCs/>
          <w:sz w:val="28"/>
          <w:szCs w:val="28"/>
          <w:highlight w:val="red"/>
          <w:shd w:val="clear" w:color="auto" w:fill="FF0000"/>
        </w:rPr>
        <w:t xml:space="preserve">horób </w:t>
      </w:r>
      <w:r w:rsidR="000F65C1">
        <w:rPr>
          <w:b/>
          <w:bCs/>
          <w:sz w:val="28"/>
          <w:szCs w:val="28"/>
          <w:highlight w:val="red"/>
        </w:rPr>
        <w:t>wątroby</w:t>
      </w:r>
      <w:r w:rsidR="00BC78C9">
        <w:rPr>
          <w:b/>
          <w:bCs/>
          <w:sz w:val="28"/>
          <w:szCs w:val="28"/>
          <w:highlight w:val="red"/>
        </w:rPr>
        <w:t xml:space="preserve"> </w:t>
      </w:r>
    </w:p>
    <w:p w14:paraId="2ABE6C6A" w14:textId="39B29800" w:rsidR="002839DE" w:rsidRDefault="002839DE" w:rsidP="002839DE">
      <w:r>
        <w:t xml:space="preserve">Enzymy oraz białka osocza wykorzystywane w diagnostyce i monitorowaniu schorzeń wątroby (marskość wątroby, choroba alkoholowa, nowotwór wątroby, żółtaczki, schorzenia autoimmunologiczne). Zapalenie wątroby ostre i przewlekłe, przyczyny, objawy. Diagnostyka biochemiczna, serologiczna i molekularna w różnych typach zapaleń wątroby. </w:t>
      </w:r>
    </w:p>
    <w:p w14:paraId="137DFFC9" w14:textId="77777777" w:rsidR="004E031E" w:rsidRDefault="004E031E" w:rsidP="002839DE"/>
    <w:p w14:paraId="7946E966" w14:textId="17EC208D" w:rsidR="00A36D7C" w:rsidRPr="003876DE" w:rsidRDefault="00A36D7C" w:rsidP="00A36D7C">
      <w:pPr>
        <w:rPr>
          <w:b/>
          <w:bCs/>
          <w:sz w:val="28"/>
          <w:szCs w:val="28"/>
        </w:rPr>
      </w:pPr>
      <w:r w:rsidRPr="00A36D7C">
        <w:rPr>
          <w:b/>
          <w:bCs/>
          <w:sz w:val="28"/>
          <w:szCs w:val="28"/>
          <w:highlight w:val="red"/>
          <w:shd w:val="clear" w:color="auto" w:fill="538135" w:themeFill="accent6" w:themeFillShade="BF"/>
        </w:rPr>
        <w:t>Semi</w:t>
      </w:r>
      <w:r w:rsidR="00BC78C9">
        <w:rPr>
          <w:b/>
          <w:bCs/>
          <w:sz w:val="28"/>
          <w:szCs w:val="28"/>
          <w:highlight w:val="red"/>
          <w:shd w:val="clear" w:color="auto" w:fill="538135" w:themeFill="accent6" w:themeFillShade="BF"/>
        </w:rPr>
        <w:t>narium: Terapia monitorowana</w:t>
      </w:r>
    </w:p>
    <w:p w14:paraId="3074D874" w14:textId="77777777" w:rsidR="00A36D7C" w:rsidRDefault="00A36D7C" w:rsidP="00A36D7C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Przemiany leków w ustroju (schemat LADME)</w:t>
      </w:r>
    </w:p>
    <w:p w14:paraId="0DA0B149" w14:textId="77777777" w:rsidR="00A36D7C" w:rsidRPr="00EB1361" w:rsidRDefault="00A36D7C" w:rsidP="00A36D7C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Pojęcie indeksu terapeutycznego i terapeutycznego monitorowania leków (TDM)</w:t>
      </w:r>
    </w:p>
    <w:p w14:paraId="68BDFA82" w14:textId="77777777" w:rsidR="00A36D7C" w:rsidRPr="00296FDB" w:rsidRDefault="00A36D7C" w:rsidP="00A36D7C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>
        <w:rPr>
          <w:bCs/>
          <w:iCs/>
          <w:szCs w:val="24"/>
        </w:rPr>
        <w:t>Ws</w:t>
      </w:r>
      <w:r w:rsidRPr="00296FDB">
        <w:rPr>
          <w:bCs/>
          <w:iCs/>
          <w:szCs w:val="24"/>
        </w:rPr>
        <w:t>kazania do monitorowania stężenia leków</w:t>
      </w:r>
    </w:p>
    <w:p w14:paraId="5B4047E2" w14:textId="77777777" w:rsidR="00A36D7C" w:rsidRDefault="00A36D7C" w:rsidP="00A36D7C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296FDB">
        <w:rPr>
          <w:szCs w:val="24"/>
        </w:rPr>
        <w:t>Czynniki wpływające na interpretację stężeń leku we krwi</w:t>
      </w:r>
    </w:p>
    <w:p w14:paraId="4C129034" w14:textId="77777777" w:rsidR="00A36D7C" w:rsidRDefault="00A36D7C" w:rsidP="00A36D7C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Przykłady leków, których stężenia są monitorowane</w:t>
      </w:r>
    </w:p>
    <w:p w14:paraId="7F32F254" w14:textId="77777777" w:rsidR="00A36D7C" w:rsidRDefault="00A36D7C" w:rsidP="00A36D7C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Interpretacja i wykorzystanie wyników w TDM</w:t>
      </w:r>
    </w:p>
    <w:p w14:paraId="665FF866" w14:textId="572C1D86" w:rsidR="00DF3011" w:rsidRDefault="00DF3011" w:rsidP="002839DE">
      <w:pPr>
        <w:rPr>
          <w:b/>
          <w:bCs/>
          <w:sz w:val="28"/>
          <w:szCs w:val="28"/>
          <w:highlight w:val="darkCyan"/>
        </w:rPr>
      </w:pPr>
    </w:p>
    <w:p w14:paraId="689F89ED" w14:textId="77777777" w:rsidR="00DF3011" w:rsidRDefault="00DF3011" w:rsidP="002839DE">
      <w:pPr>
        <w:rPr>
          <w:b/>
          <w:bCs/>
          <w:sz w:val="28"/>
          <w:szCs w:val="28"/>
          <w:highlight w:val="darkCyan"/>
        </w:rPr>
      </w:pPr>
    </w:p>
    <w:p w14:paraId="65E98ADB" w14:textId="45446DF5" w:rsidR="002839DE" w:rsidRPr="002839DE" w:rsidRDefault="002839DE" w:rsidP="002839DE">
      <w:pPr>
        <w:rPr>
          <w:b/>
          <w:bCs/>
          <w:sz w:val="28"/>
          <w:szCs w:val="28"/>
          <w:highlight w:val="darkCyan"/>
        </w:rPr>
      </w:pPr>
      <w:r w:rsidRPr="00A36D7C">
        <w:rPr>
          <w:b/>
          <w:bCs/>
          <w:sz w:val="28"/>
          <w:szCs w:val="28"/>
          <w:highlight w:val="darkCyan"/>
          <w:shd w:val="clear" w:color="auto" w:fill="008080"/>
        </w:rPr>
        <w:t xml:space="preserve">Seminarium: Wapń, fosfor, magnez. Diagnostyka chorób </w:t>
      </w:r>
      <w:r w:rsidR="00A36D7C" w:rsidRPr="00A36D7C">
        <w:rPr>
          <w:b/>
          <w:bCs/>
          <w:sz w:val="28"/>
          <w:szCs w:val="28"/>
          <w:highlight w:val="darkCyan"/>
          <w:shd w:val="clear" w:color="auto" w:fill="008080"/>
        </w:rPr>
        <w:t>metabolicznych tkanki</w:t>
      </w:r>
      <w:r w:rsidR="00BC78C9">
        <w:rPr>
          <w:b/>
          <w:bCs/>
          <w:sz w:val="28"/>
          <w:szCs w:val="28"/>
          <w:highlight w:val="darkCyan"/>
          <w:shd w:val="clear" w:color="auto" w:fill="008080"/>
        </w:rPr>
        <w:t xml:space="preserve"> kostnej. </w:t>
      </w:r>
    </w:p>
    <w:p w14:paraId="07B87B85" w14:textId="77777777" w:rsidR="002839DE" w:rsidRPr="00F52822" w:rsidRDefault="002839DE" w:rsidP="002839DE">
      <w:pPr>
        <w:spacing w:after="0" w:line="240" w:lineRule="auto"/>
      </w:pPr>
      <w:r w:rsidRPr="00F52822">
        <w:t>Bilans wapnia w organizmie; hormonalna kontrola homeostazy wapniowej; rola witaminy D w homeostazie wapnia; diagnostyka zaburzeń gospodarki wapniowej (hiperkalcemia, hipokalcemia), magnezowej (</w:t>
      </w:r>
      <w:proofErr w:type="spellStart"/>
      <w:r w:rsidRPr="00F52822">
        <w:t>hipermagnezemia</w:t>
      </w:r>
      <w:proofErr w:type="spellEnd"/>
      <w:r w:rsidRPr="00F52822">
        <w:t xml:space="preserve">, </w:t>
      </w:r>
      <w:proofErr w:type="spellStart"/>
      <w:r w:rsidRPr="00F52822">
        <w:t>hipomagnezemia</w:t>
      </w:r>
      <w:proofErr w:type="spellEnd"/>
      <w:r w:rsidRPr="00F52822">
        <w:t>) i fosforanowej (</w:t>
      </w:r>
      <w:proofErr w:type="spellStart"/>
      <w:r w:rsidRPr="00F52822">
        <w:t>hiperfosfatemia</w:t>
      </w:r>
      <w:proofErr w:type="spellEnd"/>
      <w:r w:rsidRPr="00F52822">
        <w:t xml:space="preserve">, </w:t>
      </w:r>
      <w:proofErr w:type="spellStart"/>
      <w:r w:rsidRPr="00F52822">
        <w:t>hipofosfatemia</w:t>
      </w:r>
      <w:proofErr w:type="spellEnd"/>
      <w:r w:rsidRPr="00F52822">
        <w:t xml:space="preserve">); osteoporoza, diagnostyka osteoporozy, markery </w:t>
      </w:r>
      <w:proofErr w:type="spellStart"/>
      <w:r w:rsidRPr="00F52822">
        <w:t>kościotworzenia</w:t>
      </w:r>
      <w:proofErr w:type="spellEnd"/>
      <w:r w:rsidRPr="00F52822">
        <w:t>, markery resorpcji kostnej, kliniczne zastosowanie markerów obrotu kostnego</w:t>
      </w:r>
    </w:p>
    <w:p w14:paraId="0E1D1CBC" w14:textId="6F1B99CF" w:rsidR="00C47A4A" w:rsidRDefault="00C47A4A" w:rsidP="00C47A4A">
      <w:pPr>
        <w:ind w:firstLine="708"/>
        <w:rPr>
          <w:b/>
          <w:bCs/>
          <w:sz w:val="28"/>
          <w:szCs w:val="28"/>
        </w:rPr>
      </w:pPr>
    </w:p>
    <w:p w14:paraId="603D7739" w14:textId="7C737105" w:rsidR="00A36D7C" w:rsidRPr="00764E5E" w:rsidRDefault="00A36D7C" w:rsidP="00A36D7C">
      <w:pPr>
        <w:rPr>
          <w:b/>
          <w:bCs/>
          <w:sz w:val="28"/>
          <w:szCs w:val="28"/>
          <w:highlight w:val="darkGreen"/>
        </w:rPr>
      </w:pPr>
      <w:r w:rsidRPr="00A36D7C">
        <w:rPr>
          <w:b/>
          <w:bCs/>
          <w:sz w:val="28"/>
          <w:szCs w:val="28"/>
          <w:highlight w:val="darkCyan"/>
          <w:shd w:val="clear" w:color="auto" w:fill="538135" w:themeFill="accent6" w:themeFillShade="BF"/>
        </w:rPr>
        <w:t>Seminarium: Odrębności dia</w:t>
      </w:r>
      <w:r w:rsidR="00BC78C9">
        <w:rPr>
          <w:b/>
          <w:bCs/>
          <w:sz w:val="28"/>
          <w:szCs w:val="28"/>
          <w:highlight w:val="darkCyan"/>
          <w:shd w:val="clear" w:color="auto" w:fill="538135" w:themeFill="accent6" w:themeFillShade="BF"/>
        </w:rPr>
        <w:t xml:space="preserve">gnostyczne w przebiegu ciąży. </w:t>
      </w:r>
    </w:p>
    <w:p w14:paraId="6809D4DF" w14:textId="2FAE9BFE" w:rsidR="00A36D7C" w:rsidRDefault="004E031E" w:rsidP="00A36D7C">
      <w:r w:rsidRPr="004E031E">
        <w:t>Zmiany w wybranych układach sercowo-naczyniowym, krwiotwórczym, oddechowym, pokarmowym, moczowym i kostnym oraz zmiany endokrynologiczne i metaboliczne w przebiegu ciąży. Wpływ tych zmian na wyniki badań laboratoryjnych. Laboratoryjne monitorowanie przebiegu ciąży. Testy biochemiczne w badaniach prenatalnych.</w:t>
      </w:r>
    </w:p>
    <w:p w14:paraId="4FD54D64" w14:textId="58A32F5F" w:rsidR="00DF3011" w:rsidRDefault="00DF3011" w:rsidP="002839DE">
      <w:pPr>
        <w:rPr>
          <w:b/>
          <w:bCs/>
          <w:sz w:val="28"/>
          <w:szCs w:val="28"/>
          <w:shd w:val="clear" w:color="auto" w:fill="538135" w:themeFill="accent6" w:themeFillShade="BF"/>
        </w:rPr>
      </w:pPr>
    </w:p>
    <w:p w14:paraId="075D3006" w14:textId="1D0807DC" w:rsidR="004E031E" w:rsidRDefault="004E031E" w:rsidP="002839DE">
      <w:pPr>
        <w:rPr>
          <w:b/>
          <w:bCs/>
          <w:sz w:val="28"/>
          <w:szCs w:val="28"/>
          <w:shd w:val="clear" w:color="auto" w:fill="538135" w:themeFill="accent6" w:themeFillShade="BF"/>
        </w:rPr>
      </w:pPr>
    </w:p>
    <w:p w14:paraId="582246CE" w14:textId="77777777" w:rsidR="004E031E" w:rsidRDefault="004E031E" w:rsidP="002839DE">
      <w:pPr>
        <w:rPr>
          <w:b/>
          <w:bCs/>
          <w:sz w:val="28"/>
          <w:szCs w:val="28"/>
          <w:shd w:val="clear" w:color="auto" w:fill="538135" w:themeFill="accent6" w:themeFillShade="BF"/>
        </w:rPr>
      </w:pPr>
    </w:p>
    <w:p w14:paraId="4A2452A1" w14:textId="5C79D7B3" w:rsidR="00DF3011" w:rsidRDefault="00DF3011" w:rsidP="00764E5E">
      <w:pPr>
        <w:rPr>
          <w:b/>
          <w:bCs/>
          <w:sz w:val="28"/>
          <w:szCs w:val="28"/>
          <w:highlight w:val="darkYellow"/>
        </w:rPr>
      </w:pPr>
    </w:p>
    <w:p w14:paraId="2ABDF029" w14:textId="77777777" w:rsidR="00DF3011" w:rsidRDefault="00DF3011" w:rsidP="00764E5E">
      <w:pPr>
        <w:rPr>
          <w:b/>
          <w:bCs/>
          <w:sz w:val="28"/>
          <w:szCs w:val="28"/>
          <w:highlight w:val="darkYellow"/>
        </w:rPr>
      </w:pPr>
    </w:p>
    <w:p w14:paraId="2C6A40A9" w14:textId="0A073114" w:rsidR="00764E5E" w:rsidRPr="00764E5E" w:rsidRDefault="00764E5E" w:rsidP="00764E5E">
      <w:pPr>
        <w:rPr>
          <w:b/>
          <w:bCs/>
          <w:sz w:val="28"/>
          <w:szCs w:val="28"/>
        </w:rPr>
      </w:pPr>
      <w:r w:rsidRPr="00026FC5">
        <w:rPr>
          <w:b/>
          <w:bCs/>
          <w:sz w:val="28"/>
          <w:szCs w:val="28"/>
          <w:highlight w:val="darkYellow"/>
          <w:shd w:val="clear" w:color="auto" w:fill="808000"/>
        </w:rPr>
        <w:lastRenderedPageBreak/>
        <w:t>Seminarium: Odrębności diagnostyczne wi</w:t>
      </w:r>
      <w:r w:rsidR="00BC78C9">
        <w:rPr>
          <w:b/>
          <w:bCs/>
          <w:sz w:val="28"/>
          <w:szCs w:val="28"/>
          <w:highlight w:val="darkYellow"/>
          <w:shd w:val="clear" w:color="auto" w:fill="808000"/>
        </w:rPr>
        <w:t xml:space="preserve">eku dziecięcego i podeszłego. </w:t>
      </w:r>
    </w:p>
    <w:p w14:paraId="4D8D5406" w14:textId="77777777" w:rsidR="00764E5E" w:rsidRPr="009005C9" w:rsidRDefault="00764E5E" w:rsidP="00764E5E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005C9">
        <w:rPr>
          <w:rFonts w:eastAsia="Times New Roman" w:cs="Times New Roman"/>
          <w:color w:val="000000"/>
          <w:szCs w:val="24"/>
          <w:lang w:eastAsia="pl-PL"/>
        </w:rPr>
        <w:t xml:space="preserve">Faza </w:t>
      </w:r>
      <w:proofErr w:type="spellStart"/>
      <w:r w:rsidRPr="009005C9">
        <w:rPr>
          <w:rFonts w:eastAsia="Times New Roman" w:cs="Times New Roman"/>
          <w:color w:val="000000"/>
          <w:szCs w:val="24"/>
          <w:lang w:eastAsia="pl-PL"/>
        </w:rPr>
        <w:t>przed</w:t>
      </w:r>
      <w:r w:rsidRPr="00004D99">
        <w:rPr>
          <w:rFonts w:eastAsia="Times New Roman" w:cs="Times New Roman"/>
          <w:color w:val="000000"/>
          <w:szCs w:val="24"/>
          <w:lang w:eastAsia="pl-PL"/>
        </w:rPr>
        <w:t>analityczna</w:t>
      </w:r>
      <w:proofErr w:type="spellEnd"/>
      <w:r w:rsidRPr="009005C9">
        <w:rPr>
          <w:rFonts w:eastAsia="Times New Roman" w:cs="Times New Roman"/>
          <w:color w:val="000000"/>
          <w:szCs w:val="24"/>
          <w:lang w:eastAsia="pl-PL"/>
        </w:rPr>
        <w:t xml:space="preserve"> w badaniach laboratoryjnych noworodków i niemowląt.</w:t>
      </w:r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005C9">
        <w:rPr>
          <w:rFonts w:eastAsia="Times New Roman" w:cs="Times New Roman"/>
          <w:color w:val="000000"/>
          <w:szCs w:val="24"/>
          <w:lang w:eastAsia="pl-PL"/>
        </w:rPr>
        <w:t xml:space="preserve">Różnice w badaniach laboratoryjnych </w:t>
      </w:r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noworodków, małych </w:t>
      </w:r>
      <w:r w:rsidRPr="009005C9">
        <w:rPr>
          <w:rFonts w:eastAsia="Times New Roman" w:cs="Times New Roman"/>
          <w:color w:val="000000"/>
          <w:szCs w:val="24"/>
          <w:lang w:eastAsia="pl-PL"/>
        </w:rPr>
        <w:t>dzieci</w:t>
      </w:r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 i osób dorosłych. </w:t>
      </w:r>
      <w:r w:rsidRPr="009005C9">
        <w:rPr>
          <w:rFonts w:eastAsia="Times New Roman" w:cs="Times New Roman"/>
          <w:color w:val="000000"/>
          <w:szCs w:val="24"/>
          <w:lang w:eastAsia="pl-PL"/>
        </w:rPr>
        <w:t>Badania przesiewowe noworodków.</w:t>
      </w:r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005C9">
        <w:rPr>
          <w:rFonts w:eastAsia="Times New Roman" w:cs="Times New Roman"/>
          <w:color w:val="000000"/>
          <w:szCs w:val="24"/>
          <w:lang w:eastAsia="pl-PL"/>
        </w:rPr>
        <w:t xml:space="preserve">Wybrane schorzenia w pediatrii (żółtaczka, hipoglikemia, </w:t>
      </w:r>
      <w:proofErr w:type="spellStart"/>
      <w:r w:rsidRPr="009005C9">
        <w:rPr>
          <w:rFonts w:eastAsia="Times New Roman" w:cs="Times New Roman"/>
          <w:color w:val="000000"/>
          <w:szCs w:val="24"/>
          <w:lang w:eastAsia="pl-PL"/>
        </w:rPr>
        <w:t>hiperamonemia</w:t>
      </w:r>
      <w:proofErr w:type="spellEnd"/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 i</w:t>
      </w:r>
      <w:r w:rsidRPr="009005C9">
        <w:rPr>
          <w:rFonts w:eastAsia="Times New Roman" w:cs="Times New Roman"/>
          <w:color w:val="000000"/>
          <w:szCs w:val="24"/>
          <w:lang w:eastAsia="pl-PL"/>
        </w:rPr>
        <w:t xml:space="preserve"> hipokalcemia noworodkowa, choroby nowotworowe).</w:t>
      </w:r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005C9">
        <w:rPr>
          <w:rFonts w:eastAsia="Times New Roman" w:cs="Times New Roman"/>
          <w:color w:val="000000"/>
          <w:szCs w:val="24"/>
          <w:lang w:eastAsia="pl-PL"/>
        </w:rPr>
        <w:t>Kalendarz szczepień.</w:t>
      </w:r>
      <w:r w:rsidRPr="004B47E3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005C9">
        <w:rPr>
          <w:rFonts w:eastAsia="Times New Roman" w:cs="Times New Roman"/>
          <w:color w:val="000000"/>
          <w:szCs w:val="24"/>
          <w:lang w:eastAsia="pl-PL"/>
        </w:rPr>
        <w:t>Profilaktyka chorób.</w:t>
      </w:r>
    </w:p>
    <w:p w14:paraId="41DD406C" w14:textId="77777777" w:rsidR="00764E5E" w:rsidRPr="00004D99" w:rsidRDefault="00764E5E" w:rsidP="00764E5E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005C9">
        <w:rPr>
          <w:rFonts w:eastAsia="Times New Roman" w:cs="Times New Roman"/>
          <w:color w:val="000000"/>
          <w:szCs w:val="24"/>
          <w:lang w:eastAsia="pl-PL"/>
        </w:rPr>
        <w:t xml:space="preserve">Biochemia starzenia się. Różnice w badaniach laboratoryjnych osób w wieku podeszłym. Zespół kruchości. Farmakoterapia w wieku podeszłym. </w:t>
      </w:r>
    </w:p>
    <w:p w14:paraId="10E89216" w14:textId="134DCB0D" w:rsidR="002839DE" w:rsidRPr="00764E5E" w:rsidRDefault="002839DE" w:rsidP="00C47A4A">
      <w:pPr>
        <w:ind w:firstLine="708"/>
        <w:rPr>
          <w:b/>
          <w:bCs/>
          <w:sz w:val="28"/>
          <w:szCs w:val="28"/>
          <w:highlight w:val="lightGray"/>
        </w:rPr>
      </w:pPr>
    </w:p>
    <w:p w14:paraId="1C14B3F9" w14:textId="77777777" w:rsidR="00DF3011" w:rsidRDefault="00DF3011" w:rsidP="00764E5E">
      <w:pPr>
        <w:rPr>
          <w:b/>
          <w:bCs/>
          <w:sz w:val="28"/>
          <w:szCs w:val="28"/>
          <w:highlight w:val="lightGray"/>
        </w:rPr>
      </w:pPr>
    </w:p>
    <w:p w14:paraId="4A240546" w14:textId="77777777" w:rsidR="00DF3011" w:rsidRDefault="00DF3011" w:rsidP="00764E5E">
      <w:pPr>
        <w:rPr>
          <w:b/>
          <w:bCs/>
          <w:sz w:val="28"/>
          <w:szCs w:val="28"/>
          <w:highlight w:val="lightGray"/>
        </w:rPr>
      </w:pPr>
    </w:p>
    <w:p w14:paraId="294E7812" w14:textId="3FED24DB" w:rsidR="00764E5E" w:rsidRPr="00764E5E" w:rsidRDefault="00764E5E" w:rsidP="00764E5E">
      <w:pPr>
        <w:rPr>
          <w:b/>
          <w:bCs/>
          <w:sz w:val="28"/>
          <w:szCs w:val="28"/>
          <w:highlight w:val="lightGray"/>
        </w:rPr>
      </w:pPr>
      <w:r w:rsidRPr="00764E5E">
        <w:rPr>
          <w:b/>
          <w:bCs/>
          <w:sz w:val="28"/>
          <w:szCs w:val="28"/>
          <w:highlight w:val="lightGray"/>
        </w:rPr>
        <w:t xml:space="preserve">Seminarium: </w:t>
      </w:r>
      <w:r w:rsidRPr="00026FC5">
        <w:rPr>
          <w:b/>
          <w:bCs/>
          <w:sz w:val="28"/>
          <w:szCs w:val="28"/>
          <w:highlight w:val="lightGray"/>
          <w:shd w:val="clear" w:color="auto" w:fill="D9D9D9" w:themeFill="background1" w:themeFillShade="D9"/>
        </w:rPr>
        <w:t>Diagnostyka laboratoryjna</w:t>
      </w:r>
      <w:r w:rsidRPr="00764E5E">
        <w:rPr>
          <w:b/>
          <w:bCs/>
          <w:sz w:val="28"/>
          <w:szCs w:val="28"/>
          <w:highlight w:val="lightGray"/>
        </w:rPr>
        <w:t xml:space="preserve"> w zaburzeniach ilościowych wita</w:t>
      </w:r>
      <w:r w:rsidR="00BC78C9">
        <w:rPr>
          <w:b/>
          <w:bCs/>
          <w:sz w:val="28"/>
          <w:szCs w:val="28"/>
          <w:highlight w:val="lightGray"/>
        </w:rPr>
        <w:t xml:space="preserve">min i składników mineralnych. </w:t>
      </w:r>
    </w:p>
    <w:p w14:paraId="2A22C8EA" w14:textId="5F5D704F" w:rsidR="00764E5E" w:rsidRDefault="00764E5E" w:rsidP="00A36D7C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005C9">
        <w:rPr>
          <w:rFonts w:eastAsia="Times New Roman" w:cs="Times New Roman"/>
          <w:color w:val="000000"/>
          <w:szCs w:val="24"/>
          <w:lang w:eastAsia="pl-PL"/>
        </w:rPr>
        <w:t>Prawidłowe nawyki żywieniowe</w:t>
      </w:r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. </w:t>
      </w:r>
      <w:r w:rsidRPr="009005C9">
        <w:rPr>
          <w:rFonts w:eastAsia="Times New Roman" w:cs="Times New Roman"/>
          <w:color w:val="000000"/>
          <w:szCs w:val="24"/>
          <w:lang w:eastAsia="pl-PL"/>
        </w:rPr>
        <w:t>Diagnostyka laboratoryjna zaburzeń odżywiania.</w:t>
      </w:r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 Ź</w:t>
      </w:r>
      <w:r w:rsidRPr="009005C9">
        <w:rPr>
          <w:rFonts w:eastAsia="Times New Roman" w:cs="Times New Roman"/>
          <w:color w:val="000000"/>
          <w:szCs w:val="24"/>
          <w:lang w:eastAsia="pl-PL"/>
        </w:rPr>
        <w:t>ródła, właściwości, zapotrzebowanie, efekty deficytu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lub </w:t>
      </w:r>
      <w:r w:rsidRPr="009005C9">
        <w:rPr>
          <w:rFonts w:eastAsia="Times New Roman" w:cs="Times New Roman"/>
          <w:color w:val="000000"/>
          <w:szCs w:val="24"/>
          <w:lang w:eastAsia="pl-PL"/>
        </w:rPr>
        <w:t>nadmiaru</w:t>
      </w:r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 witamin i składników mineralnych (m.in.: </w:t>
      </w:r>
      <w:r w:rsidRPr="009005C9">
        <w:rPr>
          <w:rFonts w:eastAsia="Times New Roman" w:cs="Times New Roman"/>
          <w:color w:val="000000"/>
          <w:szCs w:val="24"/>
          <w:lang w:eastAsia="pl-PL"/>
        </w:rPr>
        <w:t>J, Fe, F, Bo, Cu, Cr, Zn, Mn, Se)</w:t>
      </w:r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. </w:t>
      </w:r>
      <w:r w:rsidRPr="009005C9">
        <w:rPr>
          <w:rFonts w:eastAsia="Times New Roman" w:cs="Times New Roman"/>
          <w:color w:val="000000"/>
          <w:szCs w:val="24"/>
          <w:lang w:eastAsia="pl-PL"/>
        </w:rPr>
        <w:t>Ochrona zdrowia, rola aktywności fizycznej w homeostazie organizmu.</w:t>
      </w:r>
      <w:r w:rsidR="00A36D7C">
        <w:rPr>
          <w:rFonts w:eastAsia="Times New Roman" w:cs="Times New Roman"/>
          <w:color w:val="000000"/>
          <w:szCs w:val="24"/>
          <w:lang w:eastAsia="pl-PL"/>
        </w:rPr>
        <w:t xml:space="preserve"> Metabolizm żelaza, </w:t>
      </w:r>
      <w:r w:rsidR="00A36D7C" w:rsidRPr="00A36D7C">
        <w:rPr>
          <w:rFonts w:eastAsia="Times New Roman" w:cs="Times New Roman"/>
          <w:color w:val="000000"/>
          <w:szCs w:val="24"/>
          <w:lang w:eastAsia="pl-PL"/>
        </w:rPr>
        <w:t>F</w:t>
      </w:r>
      <w:r w:rsidR="00A36D7C">
        <w:rPr>
          <w:rFonts w:eastAsia="Times New Roman" w:cs="Times New Roman"/>
          <w:color w:val="000000"/>
          <w:szCs w:val="24"/>
          <w:lang w:eastAsia="pl-PL"/>
        </w:rPr>
        <w:t xml:space="preserve">errytyna, </w:t>
      </w:r>
      <w:proofErr w:type="spellStart"/>
      <w:r w:rsidR="00A36D7C">
        <w:rPr>
          <w:rFonts w:eastAsia="Times New Roman" w:cs="Times New Roman"/>
          <w:color w:val="000000"/>
          <w:szCs w:val="24"/>
          <w:lang w:eastAsia="pl-PL"/>
        </w:rPr>
        <w:t>Transferyna</w:t>
      </w:r>
      <w:proofErr w:type="spellEnd"/>
      <w:r w:rsidR="00A36D7C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proofErr w:type="spellStart"/>
      <w:r w:rsidR="00A36D7C">
        <w:rPr>
          <w:rFonts w:eastAsia="Times New Roman" w:cs="Times New Roman"/>
          <w:color w:val="000000"/>
          <w:szCs w:val="24"/>
          <w:lang w:eastAsia="pl-PL"/>
        </w:rPr>
        <w:t>Hepcydyna</w:t>
      </w:r>
      <w:proofErr w:type="spellEnd"/>
      <w:r w:rsidR="00A36D7C">
        <w:rPr>
          <w:rFonts w:eastAsia="Times New Roman" w:cs="Times New Roman"/>
          <w:color w:val="000000"/>
          <w:szCs w:val="24"/>
          <w:lang w:eastAsia="pl-PL"/>
        </w:rPr>
        <w:t xml:space="preserve">. </w:t>
      </w:r>
      <w:r w:rsidR="00A36D7C" w:rsidRPr="00A36D7C">
        <w:rPr>
          <w:rFonts w:eastAsia="Times New Roman" w:cs="Times New Roman"/>
          <w:color w:val="000000"/>
          <w:szCs w:val="24"/>
          <w:lang w:eastAsia="pl-PL"/>
        </w:rPr>
        <w:t xml:space="preserve">Niedokrwistość z niedoboru </w:t>
      </w:r>
      <w:r w:rsidR="00A36D7C">
        <w:rPr>
          <w:rFonts w:eastAsia="Times New Roman" w:cs="Times New Roman"/>
          <w:color w:val="000000"/>
          <w:szCs w:val="24"/>
          <w:lang w:eastAsia="pl-PL"/>
        </w:rPr>
        <w:t xml:space="preserve">żelaza, hemoglobina, mioglobina. TIBC, UIBC. </w:t>
      </w:r>
      <w:r w:rsidR="00A36D7C" w:rsidRPr="00A36D7C">
        <w:rPr>
          <w:rFonts w:eastAsia="Times New Roman" w:cs="Times New Roman"/>
          <w:color w:val="000000"/>
          <w:szCs w:val="24"/>
          <w:lang w:eastAsia="pl-PL"/>
        </w:rPr>
        <w:t>Synteza hemu, porfirie</w:t>
      </w:r>
      <w:r w:rsidR="00A36D7C">
        <w:rPr>
          <w:rFonts w:eastAsia="Times New Roman" w:cs="Times New Roman"/>
          <w:color w:val="000000"/>
          <w:szCs w:val="24"/>
          <w:lang w:eastAsia="pl-PL"/>
        </w:rPr>
        <w:t>.</w:t>
      </w:r>
    </w:p>
    <w:p w14:paraId="16691481" w14:textId="58445268" w:rsidR="00764E5E" w:rsidRDefault="00764E5E" w:rsidP="00764E5E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501A4CCD" w14:textId="13257B35" w:rsidR="00764E5E" w:rsidRDefault="00764E5E" w:rsidP="00764E5E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004D99">
        <w:rPr>
          <w:rFonts w:eastAsia="Times New Roman" w:cs="Times New Roman"/>
          <w:color w:val="000000"/>
          <w:szCs w:val="24"/>
          <w:lang w:eastAsia="pl-PL"/>
        </w:rPr>
        <w:t>Materiały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pl-PL"/>
        </w:rPr>
        <w:t>uzupełniajace</w:t>
      </w:r>
      <w:proofErr w:type="spellEnd"/>
      <w:r w:rsidRPr="00004D99">
        <w:rPr>
          <w:rFonts w:eastAsia="Times New Roman" w:cs="Times New Roman"/>
          <w:color w:val="000000"/>
          <w:szCs w:val="24"/>
          <w:lang w:eastAsia="pl-PL"/>
        </w:rPr>
        <w:t xml:space="preserve">: </w:t>
      </w:r>
    </w:p>
    <w:p w14:paraId="78571AE4" w14:textId="40AF8C06" w:rsidR="00764E5E" w:rsidRDefault="00764E5E" w:rsidP="00764E5E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16E73185" w14:textId="77777777" w:rsidR="00764E5E" w:rsidRPr="00004D99" w:rsidRDefault="00764E5E" w:rsidP="00764E5E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004D99">
        <w:rPr>
          <w:rFonts w:eastAsia="Times New Roman" w:cs="Times New Roman"/>
          <w:szCs w:val="24"/>
          <w:lang w:eastAsia="pl-PL"/>
        </w:rPr>
        <w:t xml:space="preserve">Kokot F: </w:t>
      </w:r>
      <w:r w:rsidRPr="00004D99">
        <w:rPr>
          <w:rFonts w:eastAsia="Times New Roman" w:cs="Times New Roman"/>
          <w:i/>
          <w:iCs/>
          <w:szCs w:val="24"/>
          <w:lang w:eastAsia="pl-PL"/>
        </w:rPr>
        <w:t>Badania laboratoryjne</w:t>
      </w:r>
      <w:r w:rsidRPr="00004D99">
        <w:rPr>
          <w:rFonts w:eastAsia="Times New Roman" w:cs="Times New Roman"/>
          <w:szCs w:val="24"/>
          <w:lang w:eastAsia="pl-PL"/>
        </w:rPr>
        <w:t>. PZWL Wydawnictwo Lekarskie, Warszawa 2012.</w:t>
      </w:r>
    </w:p>
    <w:p w14:paraId="3E63826C" w14:textId="77777777" w:rsidR="00764E5E" w:rsidRPr="00004D99" w:rsidRDefault="00764E5E" w:rsidP="00764E5E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contextualSpacing w:val="0"/>
        <w:jc w:val="both"/>
        <w:rPr>
          <w:rFonts w:eastAsia="Times New Roman" w:cs="Times New Roman"/>
          <w:szCs w:val="24"/>
          <w:lang w:eastAsia="pl-PL"/>
        </w:rPr>
      </w:pPr>
      <w:proofErr w:type="spellStart"/>
      <w:r w:rsidRPr="00004D99">
        <w:rPr>
          <w:rFonts w:cs="Times New Roman"/>
          <w:szCs w:val="24"/>
        </w:rPr>
        <w:t>Caquet</w:t>
      </w:r>
      <w:proofErr w:type="spellEnd"/>
      <w:r w:rsidRPr="00004D99">
        <w:rPr>
          <w:rFonts w:cs="Times New Roman"/>
          <w:szCs w:val="24"/>
        </w:rPr>
        <w:t xml:space="preserve"> R: </w:t>
      </w:r>
      <w:r w:rsidRPr="00004D99">
        <w:rPr>
          <w:rStyle w:val="Uwydatnienie"/>
          <w:rFonts w:cs="Times New Roman"/>
          <w:szCs w:val="24"/>
        </w:rPr>
        <w:t>250 badań laboratoryjnych. Kiedy zlecać. Jak interpretować</w:t>
      </w:r>
      <w:r w:rsidRPr="00004D99">
        <w:rPr>
          <w:rFonts w:cs="Times New Roman"/>
          <w:szCs w:val="24"/>
        </w:rPr>
        <w:t>. PZWL Wydawnictwo Lekarskie, Warszawa 2017.</w:t>
      </w:r>
    </w:p>
    <w:p w14:paraId="0A8F518A" w14:textId="77777777" w:rsidR="00764E5E" w:rsidRPr="00004D99" w:rsidRDefault="00764E5E" w:rsidP="00764E5E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contextualSpacing w:val="0"/>
        <w:jc w:val="both"/>
        <w:rPr>
          <w:rFonts w:cs="Times New Roman"/>
        </w:rPr>
      </w:pPr>
      <w:r w:rsidRPr="00004D99">
        <w:rPr>
          <w:rFonts w:cs="Times New Roman"/>
        </w:rPr>
        <w:t xml:space="preserve">Ostrowska L: </w:t>
      </w:r>
      <w:r w:rsidRPr="00004D99">
        <w:rPr>
          <w:rStyle w:val="Uwydatnienie"/>
          <w:rFonts w:cs="Times New Roman"/>
        </w:rPr>
        <w:t>Diagnostyka laboratoryjna w dietetyce</w:t>
      </w:r>
      <w:r w:rsidRPr="00004D99">
        <w:rPr>
          <w:rFonts w:cs="Times New Roman"/>
        </w:rPr>
        <w:t>. PZWL Wydawnictwo Lekarskie, Warszawa 2018.</w:t>
      </w:r>
    </w:p>
    <w:p w14:paraId="3737C89D" w14:textId="77777777" w:rsidR="00764E5E" w:rsidRPr="00004D99" w:rsidRDefault="00764E5E" w:rsidP="00764E5E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contextualSpacing w:val="0"/>
        <w:jc w:val="both"/>
        <w:rPr>
          <w:rFonts w:cs="Times New Roman"/>
        </w:rPr>
      </w:pPr>
      <w:proofErr w:type="spellStart"/>
      <w:r w:rsidRPr="0015247B">
        <w:rPr>
          <w:rFonts w:cs="Times New Roman"/>
        </w:rPr>
        <w:t>Gertig</w:t>
      </w:r>
      <w:proofErr w:type="spellEnd"/>
      <w:r w:rsidRPr="0015247B">
        <w:rPr>
          <w:rFonts w:cs="Times New Roman"/>
        </w:rPr>
        <w:t xml:space="preserve"> H: </w:t>
      </w:r>
      <w:r w:rsidRPr="0015247B">
        <w:rPr>
          <w:rStyle w:val="Uwydatnienie"/>
          <w:rFonts w:cs="Times New Roman"/>
        </w:rPr>
        <w:t>Bromatologia. Zarys nauki o żywności i żywieniu</w:t>
      </w:r>
      <w:r w:rsidRPr="0015247B">
        <w:rPr>
          <w:rFonts w:cs="Times New Roman"/>
        </w:rPr>
        <w:t>. PZWL Wydawnictwo Lekarskie, Warszawa 2015.</w:t>
      </w:r>
    </w:p>
    <w:p w14:paraId="299B8AF0" w14:textId="77777777" w:rsidR="00764E5E" w:rsidRPr="00004D99" w:rsidRDefault="00764E5E" w:rsidP="00764E5E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2A736DF7" w14:textId="6A4882F3" w:rsidR="00764E5E" w:rsidRPr="00764E5E" w:rsidRDefault="00764E5E" w:rsidP="00C47A4A">
      <w:pPr>
        <w:ind w:firstLine="708"/>
        <w:rPr>
          <w:b/>
          <w:bCs/>
          <w:sz w:val="28"/>
          <w:szCs w:val="28"/>
          <w:highlight w:val="darkYellow"/>
        </w:rPr>
      </w:pPr>
    </w:p>
    <w:sectPr w:rsidR="00764E5E" w:rsidRPr="00764E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DFADD" w14:textId="77777777" w:rsidR="003F20E8" w:rsidRDefault="003F20E8" w:rsidP="000363EC">
      <w:pPr>
        <w:spacing w:after="0" w:line="240" w:lineRule="auto"/>
      </w:pPr>
      <w:r>
        <w:separator/>
      </w:r>
    </w:p>
  </w:endnote>
  <w:endnote w:type="continuationSeparator" w:id="0">
    <w:p w14:paraId="6E481C74" w14:textId="77777777" w:rsidR="003F20E8" w:rsidRDefault="003F20E8" w:rsidP="0003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B0B2" w14:textId="77777777" w:rsidR="003F20E8" w:rsidRDefault="003F20E8" w:rsidP="000363EC">
      <w:pPr>
        <w:spacing w:after="0" w:line="240" w:lineRule="auto"/>
      </w:pPr>
      <w:r>
        <w:separator/>
      </w:r>
    </w:p>
  </w:footnote>
  <w:footnote w:type="continuationSeparator" w:id="0">
    <w:p w14:paraId="2BA211E0" w14:textId="77777777" w:rsidR="003F20E8" w:rsidRDefault="003F20E8" w:rsidP="0003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FBDF" w14:textId="4EF31690" w:rsidR="000363EC" w:rsidRDefault="000363EC">
    <w:pPr>
      <w:pStyle w:val="Nagwek"/>
    </w:pPr>
    <w:r w:rsidRPr="00245B1F">
      <w:rPr>
        <w:b/>
        <w:bCs/>
        <w:sz w:val="32"/>
        <w:szCs w:val="32"/>
      </w:rPr>
      <w:t>Zagadnienia na seminaria</w:t>
    </w:r>
    <w:r>
      <w:rPr>
        <w:b/>
        <w:bCs/>
        <w:sz w:val="32"/>
        <w:szCs w:val="32"/>
      </w:rPr>
      <w:t>:</w:t>
    </w:r>
    <w:r w:rsidRPr="00245B1F">
      <w:rPr>
        <w:b/>
        <w:bCs/>
        <w:sz w:val="32"/>
        <w:szCs w:val="32"/>
      </w:rPr>
      <w:t xml:space="preserve"> Biochemia kliniczna.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7AE"/>
    <w:multiLevelType w:val="hybridMultilevel"/>
    <w:tmpl w:val="FB56D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C39"/>
    <w:multiLevelType w:val="hybridMultilevel"/>
    <w:tmpl w:val="FDA2B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75A"/>
    <w:multiLevelType w:val="hybridMultilevel"/>
    <w:tmpl w:val="17A2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503B"/>
    <w:multiLevelType w:val="hybridMultilevel"/>
    <w:tmpl w:val="8EE44F8E"/>
    <w:lvl w:ilvl="0" w:tplc="6E122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20935"/>
    <w:multiLevelType w:val="hybridMultilevel"/>
    <w:tmpl w:val="A032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90B8D"/>
    <w:multiLevelType w:val="hybridMultilevel"/>
    <w:tmpl w:val="C0481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76565"/>
    <w:multiLevelType w:val="hybridMultilevel"/>
    <w:tmpl w:val="54FC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2DE9"/>
    <w:multiLevelType w:val="hybridMultilevel"/>
    <w:tmpl w:val="5016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43"/>
    <w:rsid w:val="00026FC5"/>
    <w:rsid w:val="000363EC"/>
    <w:rsid w:val="00093BCB"/>
    <w:rsid w:val="000F65C1"/>
    <w:rsid w:val="001B5C43"/>
    <w:rsid w:val="00245B1F"/>
    <w:rsid w:val="002839DE"/>
    <w:rsid w:val="003876DE"/>
    <w:rsid w:val="003F036C"/>
    <w:rsid w:val="003F20E8"/>
    <w:rsid w:val="00473ABB"/>
    <w:rsid w:val="004C4ECD"/>
    <w:rsid w:val="004E031E"/>
    <w:rsid w:val="0058151B"/>
    <w:rsid w:val="005B737C"/>
    <w:rsid w:val="00641E5C"/>
    <w:rsid w:val="00764E5E"/>
    <w:rsid w:val="008C1B4C"/>
    <w:rsid w:val="00A36D7C"/>
    <w:rsid w:val="00A429D7"/>
    <w:rsid w:val="00BC78C9"/>
    <w:rsid w:val="00C47A4A"/>
    <w:rsid w:val="00DF3011"/>
    <w:rsid w:val="00E32F70"/>
    <w:rsid w:val="00EC3C29"/>
    <w:rsid w:val="00F905E6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ABD0"/>
  <w15:chartTrackingRefBased/>
  <w15:docId w15:val="{399B604D-7504-4054-BB8A-271CF059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C43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245B1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C4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5B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value">
    <w:name w:val="value"/>
    <w:basedOn w:val="Domylnaczcionkaakapitu"/>
    <w:rsid w:val="002839DE"/>
  </w:style>
  <w:style w:type="character" w:customStyle="1" w:styleId="attributedetailsvalue">
    <w:name w:val="attributedetailsvalue"/>
    <w:basedOn w:val="Domylnaczcionkaakapitu"/>
    <w:rsid w:val="002839DE"/>
  </w:style>
  <w:style w:type="character" w:styleId="Uwydatnienie">
    <w:name w:val="Emphasis"/>
    <w:basedOn w:val="Domylnaczcionkaakapitu"/>
    <w:uiPriority w:val="20"/>
    <w:qFormat/>
    <w:rsid w:val="00764E5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3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3E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3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3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Dagmara Szmajda-Krygier</cp:lastModifiedBy>
  <cp:revision>6</cp:revision>
  <dcterms:created xsi:type="dcterms:W3CDTF">2022-03-02T09:37:00Z</dcterms:created>
  <dcterms:modified xsi:type="dcterms:W3CDTF">2025-03-06T09:00:00Z</dcterms:modified>
</cp:coreProperties>
</file>