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1E" w:rsidRPr="00C70AF6" w:rsidRDefault="0039241B" w:rsidP="00C70AF6">
      <w:pPr>
        <w:jc w:val="center"/>
        <w:rPr>
          <w:b/>
          <w:sz w:val="24"/>
          <w:lang w:eastAsia="pl-PL"/>
        </w:rPr>
      </w:pPr>
      <w:bookmarkStart w:id="0" w:name="_GoBack"/>
      <w:bookmarkEnd w:id="0"/>
      <w:r>
        <w:rPr>
          <w:b/>
          <w:sz w:val="24"/>
          <w:lang w:eastAsia="pl-PL"/>
        </w:rPr>
        <w:t>SEMINARIUM IV</w:t>
      </w:r>
    </w:p>
    <w:p w:rsidR="00E65B1E" w:rsidRPr="00C70AF6" w:rsidRDefault="00E65B1E" w:rsidP="00C70AF6">
      <w:pPr>
        <w:rPr>
          <w:b/>
          <w:sz w:val="24"/>
          <w:lang w:eastAsia="pl-PL"/>
        </w:rPr>
      </w:pPr>
    </w:p>
    <w:p w:rsidR="00E65B1E" w:rsidRPr="00C70AF6" w:rsidRDefault="00E65B1E" w:rsidP="00C70AF6">
      <w:pPr>
        <w:rPr>
          <w:sz w:val="24"/>
          <w:lang w:eastAsia="pl-PL"/>
        </w:rPr>
      </w:pPr>
      <w:r w:rsidRPr="00C70AF6">
        <w:rPr>
          <w:sz w:val="24"/>
          <w:lang w:eastAsia="pl-PL"/>
        </w:rPr>
        <w:t xml:space="preserve">Tytuł: Choroby </w:t>
      </w:r>
      <w:proofErr w:type="spellStart"/>
      <w:r w:rsidRPr="00C70AF6">
        <w:rPr>
          <w:sz w:val="24"/>
          <w:lang w:eastAsia="pl-PL"/>
        </w:rPr>
        <w:t>monogenowe</w:t>
      </w:r>
      <w:proofErr w:type="spellEnd"/>
      <w:r w:rsidRPr="00C70AF6">
        <w:rPr>
          <w:sz w:val="24"/>
          <w:lang w:eastAsia="pl-PL"/>
        </w:rPr>
        <w:t> </w:t>
      </w:r>
    </w:p>
    <w:p w:rsidR="00C70AF6" w:rsidRPr="00C70AF6" w:rsidRDefault="00C70AF6" w:rsidP="00C70AF6">
      <w:pPr>
        <w:rPr>
          <w:sz w:val="24"/>
          <w:lang w:eastAsia="pl-PL"/>
        </w:rPr>
      </w:pPr>
      <w:r w:rsidRPr="00C70AF6">
        <w:rPr>
          <w:sz w:val="24"/>
          <w:lang w:eastAsia="pl-PL"/>
        </w:rPr>
        <w:t>dr Rafał Świechowski</w:t>
      </w:r>
      <w:r w:rsidR="007D685B">
        <w:rPr>
          <w:sz w:val="24"/>
          <w:lang w:eastAsia="pl-PL"/>
        </w:rPr>
        <w:t xml:space="preserve"> </w:t>
      </w:r>
    </w:p>
    <w:p w:rsidR="00E65B1E" w:rsidRDefault="00E65B1E" w:rsidP="00E65B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65B1E" w:rsidRPr="00E65B1E" w:rsidRDefault="00E65B1E" w:rsidP="00E65B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 wymagań:</w:t>
      </w:r>
    </w:p>
    <w:p w:rsidR="00E65B1E" w:rsidRPr="00E65B1E" w:rsidRDefault="00E65B1E" w:rsidP="00E65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Choroby jednogenowe a choroby rzadkie - definicje</w:t>
      </w:r>
    </w:p>
    <w:p w:rsidR="00E65B1E" w:rsidRPr="00E65B1E" w:rsidRDefault="00E65B1E" w:rsidP="00E65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Wybrane modele dziedziczenia (dziedziczenie autosomalne recesywne/dominujące, dziedziczenie związane z chromosomami płci) - cechy, przykładowe jednostki chorobowe</w:t>
      </w:r>
    </w:p>
    <w:p w:rsidR="00E65B1E" w:rsidRPr="00E65B1E" w:rsidRDefault="00E65B1E" w:rsidP="00E65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Zjawisko niepełnej penetracji </w:t>
      </w:r>
    </w:p>
    <w:p w:rsidR="00E65B1E" w:rsidRPr="00E65B1E" w:rsidRDefault="00E65B1E" w:rsidP="00E65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Mozaicyzm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germinalny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E65B1E" w:rsidRPr="00E65B1E" w:rsidRDefault="00E65B1E" w:rsidP="00E65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Etiopatogeneza, przebieg, objawy, diagnostyka wybranych chorób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monogenowych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(mukowiscydoza,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fenyloketonuria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hipercholesterolemia rodzinna, niedokrwistość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sierpowatokrwinkowa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</w:p>
    <w:p w:rsidR="00E65B1E" w:rsidRPr="00E65B1E" w:rsidRDefault="00E65B1E" w:rsidP="00E65B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Obecne możliwości i perspektywy na przyszłość w leczeniu rodzinnej hipercholesterolemii </w:t>
      </w:r>
    </w:p>
    <w:p w:rsidR="00E65B1E" w:rsidRPr="00E65B1E" w:rsidRDefault="00E65B1E" w:rsidP="00E65B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Polecane źródła:</w:t>
      </w:r>
    </w:p>
    <w:p w:rsidR="00E65B1E" w:rsidRPr="00E65B1E" w:rsidRDefault="00E65B1E" w:rsidP="00E65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Biologia molekularna w medycynie. Elementy genetyki klinicznej. Jerzy Bal, PWN, Warszawa 2011.</w:t>
      </w:r>
    </w:p>
    <w:p w:rsidR="00E65B1E" w:rsidRPr="00E65B1E" w:rsidRDefault="00E65B1E" w:rsidP="00E65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Genetyka medyczna. Edward S. Tobias, PZWL 2011.</w:t>
      </w:r>
    </w:p>
    <w:p w:rsidR="00E65B1E" w:rsidRPr="00E65B1E" w:rsidRDefault="00E65B1E" w:rsidP="00E65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Genetyka molekularna w chorobach wewnętrznych. Andrzej Ciechanowicz, Franciszek Kokot, PZWL, 2009.</w:t>
      </w:r>
    </w:p>
    <w:p w:rsidR="00E65B1E" w:rsidRPr="00E65B1E" w:rsidRDefault="00E65B1E" w:rsidP="00E65B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Genetyka medyczna. Podręcznik dla studentów. </w:t>
      </w:r>
      <w:r w:rsidRPr="00E65B1E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 xml:space="preserve">Gerard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Drewa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 xml:space="preserve">, Tomasz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Ferenc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lang w:val="en-US" w:eastAsia="pl-PL"/>
        </w:rPr>
        <w:t>, Elsevier, 2011.</w:t>
      </w:r>
    </w:p>
    <w:p w:rsidR="00E65B1E" w:rsidRPr="00E65B1E" w:rsidRDefault="00E65B1E" w:rsidP="00E65B1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Artykuły i rozdziały w książkach:</w:t>
      </w:r>
    </w:p>
    <w:p w:rsidR="00E65B1E" w:rsidRPr="00E65B1E" w:rsidRDefault="00E65B1E" w:rsidP="00E65B1E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Leczenie homozygotycznej hipercholesterolemii rodzinnej - obecne możliwości i perspektywy na przyszłość.  Dostępne w: Choroby rzadkie wyzwaniem dla współczesnej medycyny - najnowsze doniesienia. Grzegorz K. Jakubiak, Grzegorz Cieślar i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wsp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. - dostęp online na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researchgate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 po wpisaniu tytułu w </w:t>
      </w:r>
      <w:proofErr w:type="spellStart"/>
      <w:r w:rsidRPr="00E65B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google</w:t>
      </w:r>
      <w:proofErr w:type="spellEnd"/>
      <w:r w:rsidRPr="00E65B1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</w:p>
    <w:p w:rsidR="00E65B1E" w:rsidRPr="00E65B1E" w:rsidRDefault="00E65B1E" w:rsidP="00E65B1E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65B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Mukowiscydoza: </w:t>
      </w:r>
      <w:hyperlink r:id="rId5" w:tgtFrame="_blank" w:history="1">
        <w:r w:rsidRPr="00E65B1E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pl-PL"/>
          </w:rPr>
          <w:t>https://podyplomie.pl/publish/system/articles/pdfarticles/000/012/365/original/28-36.pdf?1473251722</w:t>
        </w:r>
      </w:hyperlink>
    </w:p>
    <w:p w:rsidR="000C6CB7" w:rsidRDefault="000C6CB7"/>
    <w:sectPr w:rsidR="000C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73C"/>
    <w:multiLevelType w:val="multilevel"/>
    <w:tmpl w:val="86D4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31924"/>
    <w:multiLevelType w:val="multilevel"/>
    <w:tmpl w:val="805C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C67"/>
    <w:multiLevelType w:val="multilevel"/>
    <w:tmpl w:val="8DC8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1E"/>
    <w:rsid w:val="000C6CB7"/>
    <w:rsid w:val="00267DA3"/>
    <w:rsid w:val="0039241B"/>
    <w:rsid w:val="007D685B"/>
    <w:rsid w:val="00931A6E"/>
    <w:rsid w:val="00C70AF6"/>
    <w:rsid w:val="00E6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D306F-DC99-4E10-80EB-77922BF8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5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dyplomie.pl/publish/system/articles/pdfarticles/000/012/365/original/28-36.pdf?1473251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Marek Mirowski</cp:lastModifiedBy>
  <cp:revision>2</cp:revision>
  <dcterms:created xsi:type="dcterms:W3CDTF">2026-04-11T11:03:00Z</dcterms:created>
  <dcterms:modified xsi:type="dcterms:W3CDTF">2026-04-11T11:03:00Z</dcterms:modified>
</cp:coreProperties>
</file>