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A1" w:rsidRPr="009515A1" w:rsidRDefault="009515A1" w:rsidP="009515A1">
      <w:pPr>
        <w:rPr>
          <w:b/>
          <w:bCs/>
        </w:rPr>
      </w:pPr>
      <w:bookmarkStart w:id="0" w:name="_GoBack"/>
      <w:bookmarkEnd w:id="0"/>
      <w:r w:rsidRPr="009515A1">
        <w:rPr>
          <w:b/>
          <w:bCs/>
        </w:rPr>
        <w:t>SEMINARIUM III</w:t>
      </w:r>
    </w:p>
    <w:p w:rsidR="009515A1" w:rsidRPr="009515A1" w:rsidRDefault="009515A1" w:rsidP="009515A1">
      <w:r w:rsidRPr="009515A1">
        <w:rPr>
          <w:b/>
          <w:bCs/>
        </w:rPr>
        <w:t xml:space="preserve">Prowadzący: </w:t>
      </w:r>
    </w:p>
    <w:p w:rsidR="009515A1" w:rsidRPr="009515A1" w:rsidRDefault="009515A1" w:rsidP="009515A1">
      <w:pPr>
        <w:rPr>
          <w:b/>
        </w:rPr>
      </w:pPr>
      <w:r w:rsidRPr="009515A1">
        <w:t xml:space="preserve">Prof. Marek Mirowski </w:t>
      </w:r>
    </w:p>
    <w:p w:rsidR="009515A1" w:rsidRPr="009515A1" w:rsidRDefault="009515A1" w:rsidP="009515A1">
      <w:r w:rsidRPr="009515A1">
        <w:rPr>
          <w:b/>
        </w:rPr>
        <w:t>Zagadnienia:</w:t>
      </w:r>
    </w:p>
    <w:p w:rsidR="009515A1" w:rsidRPr="009515A1" w:rsidRDefault="009515A1" w:rsidP="009515A1">
      <w:pPr>
        <w:numPr>
          <w:ilvl w:val="0"/>
          <w:numId w:val="1"/>
        </w:numPr>
      </w:pPr>
      <w:proofErr w:type="spellStart"/>
      <w:r w:rsidRPr="009515A1">
        <w:t>Farmakogenetyka</w:t>
      </w:r>
      <w:proofErr w:type="spellEnd"/>
      <w:r w:rsidRPr="009515A1">
        <w:t xml:space="preserve"> a </w:t>
      </w:r>
      <w:proofErr w:type="spellStart"/>
      <w:r w:rsidRPr="009515A1">
        <w:t>farmakogenomika</w:t>
      </w:r>
      <w:proofErr w:type="spellEnd"/>
    </w:p>
    <w:p w:rsidR="009515A1" w:rsidRPr="009515A1" w:rsidRDefault="009515A1" w:rsidP="009515A1">
      <w:pPr>
        <w:numPr>
          <w:ilvl w:val="0"/>
          <w:numId w:val="1"/>
        </w:numPr>
      </w:pPr>
      <w:r w:rsidRPr="009515A1">
        <w:t>Przyczyny indywidualnych różnic w skuteczności farmakoterapii</w:t>
      </w:r>
    </w:p>
    <w:p w:rsidR="009515A1" w:rsidRPr="009515A1" w:rsidRDefault="009515A1" w:rsidP="009515A1">
      <w:pPr>
        <w:numPr>
          <w:ilvl w:val="0"/>
          <w:numId w:val="1"/>
        </w:numPr>
      </w:pPr>
      <w:r w:rsidRPr="009515A1">
        <w:t>Zmienność farmakokinetyczna a farmakodynamiczna</w:t>
      </w:r>
    </w:p>
    <w:p w:rsidR="009515A1" w:rsidRPr="009515A1" w:rsidRDefault="009515A1" w:rsidP="009515A1">
      <w:pPr>
        <w:numPr>
          <w:ilvl w:val="0"/>
          <w:numId w:val="1"/>
        </w:numPr>
        <w:rPr>
          <w:i/>
        </w:rPr>
      </w:pPr>
      <w:r w:rsidRPr="009515A1">
        <w:t xml:space="preserve">Znaczenie różnic genetycznych dotyczących: </w:t>
      </w:r>
      <w:r w:rsidRPr="009515A1">
        <w:rPr>
          <w:i/>
        </w:rPr>
        <w:t xml:space="preserve">CYP450, ABCB1,  UGT, GSTP1, TPMT,  DPD, MTHFR, NAT, </w:t>
      </w:r>
    </w:p>
    <w:p w:rsidR="009515A1" w:rsidRPr="009515A1" w:rsidRDefault="009515A1" w:rsidP="009515A1">
      <w:pPr>
        <w:numPr>
          <w:ilvl w:val="0"/>
          <w:numId w:val="1"/>
        </w:numPr>
      </w:pPr>
      <w:r w:rsidRPr="009515A1">
        <w:t xml:space="preserve">Konsekwencje zmienności genetycznej dla skuteczności farmakoterapii – przewidywanie skuteczności terapii i występowania działań niepożądanych </w:t>
      </w:r>
    </w:p>
    <w:p w:rsidR="009515A1" w:rsidRPr="009515A1" w:rsidRDefault="009515A1" w:rsidP="009515A1">
      <w:pPr>
        <w:numPr>
          <w:ilvl w:val="0"/>
          <w:numId w:val="1"/>
        </w:numPr>
      </w:pPr>
      <w:r w:rsidRPr="009515A1">
        <w:t xml:space="preserve">Badania </w:t>
      </w:r>
      <w:proofErr w:type="spellStart"/>
      <w:r w:rsidRPr="009515A1">
        <w:t>farmakogenetyczne</w:t>
      </w:r>
      <w:proofErr w:type="spellEnd"/>
      <w:r w:rsidRPr="009515A1">
        <w:t xml:space="preserve"> – badania fenotypu i genotypu</w:t>
      </w:r>
    </w:p>
    <w:p w:rsidR="009515A1" w:rsidRPr="009515A1" w:rsidRDefault="009515A1" w:rsidP="009515A1">
      <w:pPr>
        <w:rPr>
          <w:b/>
        </w:rPr>
      </w:pPr>
      <w:r w:rsidRPr="009515A1">
        <w:rPr>
          <w:b/>
        </w:rPr>
        <w:t xml:space="preserve">Materiały: </w:t>
      </w:r>
    </w:p>
    <w:p w:rsidR="009515A1" w:rsidRPr="009515A1" w:rsidRDefault="009515A1" w:rsidP="009515A1">
      <w:pPr>
        <w:numPr>
          <w:ilvl w:val="0"/>
          <w:numId w:val="2"/>
        </w:numPr>
        <w:rPr>
          <w:bCs/>
        </w:rPr>
      </w:pPr>
      <w:r w:rsidRPr="009515A1">
        <w:rPr>
          <w:bCs/>
        </w:rPr>
        <w:t>Wykład prof. M. Mirowskiego pt. „</w:t>
      </w:r>
      <w:r w:rsidRPr="009515A1">
        <w:t xml:space="preserve">Podstawy </w:t>
      </w:r>
      <w:proofErr w:type="spellStart"/>
      <w:r w:rsidRPr="009515A1">
        <w:t>farmakogenetyki</w:t>
      </w:r>
      <w:proofErr w:type="spellEnd"/>
      <w:r w:rsidRPr="009515A1">
        <w:t xml:space="preserve"> i terapia personalizowana”</w:t>
      </w:r>
    </w:p>
    <w:p w:rsidR="009515A1" w:rsidRPr="009515A1" w:rsidRDefault="009515A1" w:rsidP="009515A1">
      <w:pPr>
        <w:numPr>
          <w:ilvl w:val="0"/>
          <w:numId w:val="2"/>
        </w:numPr>
        <w:rPr>
          <w:bCs/>
        </w:rPr>
      </w:pPr>
      <w:r w:rsidRPr="009515A1">
        <w:rPr>
          <w:bCs/>
        </w:rPr>
        <w:t xml:space="preserve">W. A. Daniel. </w:t>
      </w:r>
      <w:proofErr w:type="spellStart"/>
      <w:r w:rsidRPr="009515A1">
        <w:rPr>
          <w:bCs/>
        </w:rPr>
        <w:t>Farmakogenetyka</w:t>
      </w:r>
      <w:proofErr w:type="spellEnd"/>
      <w:r w:rsidRPr="009515A1">
        <w:rPr>
          <w:bCs/>
        </w:rPr>
        <w:t xml:space="preserve"> (rozdział X.1) w: Jerzy Bal (red.). Biologia molekularna w medycynie. Wydawnictwo Naukowe PWN. Warszawa 2011 </w:t>
      </w:r>
    </w:p>
    <w:p w:rsidR="009515A1" w:rsidRPr="009515A1" w:rsidRDefault="009515A1" w:rsidP="009515A1">
      <w:pPr>
        <w:rPr>
          <w:bCs/>
          <w:i/>
          <w:iCs/>
        </w:rPr>
      </w:pPr>
      <w:r w:rsidRPr="009515A1">
        <w:rPr>
          <w:bCs/>
          <w:i/>
          <w:iCs/>
        </w:rPr>
        <w:t xml:space="preserve">Dostęp poprzez </w:t>
      </w:r>
      <w:proofErr w:type="spellStart"/>
      <w:r w:rsidRPr="009515A1">
        <w:rPr>
          <w:bCs/>
          <w:i/>
          <w:iCs/>
        </w:rPr>
        <w:t>iBUK</w:t>
      </w:r>
      <w:proofErr w:type="spellEnd"/>
      <w:r w:rsidRPr="009515A1">
        <w:rPr>
          <w:bCs/>
          <w:i/>
          <w:iCs/>
        </w:rPr>
        <w:t xml:space="preserve"> </w:t>
      </w:r>
    </w:p>
    <w:p w:rsidR="009515A1" w:rsidRPr="009515A1" w:rsidRDefault="009515A1" w:rsidP="009515A1">
      <w:pPr>
        <w:numPr>
          <w:ilvl w:val="0"/>
          <w:numId w:val="2"/>
        </w:numPr>
      </w:pPr>
      <w:r w:rsidRPr="009515A1">
        <w:t xml:space="preserve">M. </w:t>
      </w:r>
      <w:proofErr w:type="spellStart"/>
      <w:r w:rsidRPr="009515A1">
        <w:t>Panczyk</w:t>
      </w:r>
      <w:proofErr w:type="spellEnd"/>
      <w:r w:rsidRPr="009515A1">
        <w:t xml:space="preserve">, M. Mirowski. </w:t>
      </w:r>
      <w:proofErr w:type="spellStart"/>
      <w:r w:rsidRPr="009515A1">
        <w:t>Farmakogenetyka</w:t>
      </w:r>
      <w:proofErr w:type="spellEnd"/>
      <w:r w:rsidRPr="009515A1">
        <w:t xml:space="preserve"> - znaczenie w chemioterapii raka jelita grubego. </w:t>
      </w:r>
      <w:r w:rsidRPr="009515A1">
        <w:rPr>
          <w:i/>
          <w:iCs/>
        </w:rPr>
        <w:t xml:space="preserve">Nowotwory </w:t>
      </w:r>
      <w:proofErr w:type="spellStart"/>
      <w:r w:rsidRPr="009515A1">
        <w:rPr>
          <w:i/>
          <w:iCs/>
        </w:rPr>
        <w:t>Journal</w:t>
      </w:r>
      <w:proofErr w:type="spellEnd"/>
      <w:r w:rsidRPr="009515A1">
        <w:rPr>
          <w:i/>
          <w:iCs/>
        </w:rPr>
        <w:t xml:space="preserve"> of </w:t>
      </w:r>
      <w:proofErr w:type="spellStart"/>
      <w:r w:rsidRPr="009515A1">
        <w:rPr>
          <w:i/>
          <w:iCs/>
        </w:rPr>
        <w:t>Oncology</w:t>
      </w:r>
      <w:proofErr w:type="spellEnd"/>
      <w:r w:rsidRPr="009515A1">
        <w:t>, 2008, 2008;58(1):62-69</w:t>
      </w:r>
    </w:p>
    <w:p w:rsidR="009515A1" w:rsidRPr="009515A1" w:rsidRDefault="00802F7F" w:rsidP="009515A1">
      <w:hyperlink r:id="rId5" w:history="1">
        <w:r w:rsidR="009515A1" w:rsidRPr="009515A1">
          <w:rPr>
            <w:rStyle w:val="Hipercze"/>
          </w:rPr>
          <w:t>https://www.google.com/search?q=4.+M.+Panczyk%2C+M.+Mirowski.+Farmakogenetyka+-+znaczenie+w+chemioterapii+raka+jelita+grubego.+Nowotwory+Journal+of+Oncology%2C+2008&amp;oq=4.%09M.+Panczyk%2C+M.+Mirowski.+Farmakogenetyka+-+znaczenie+w+chemioterapii+raka+jelita+grubego.+Nowotwory+Journal+of+Oncology%2C+2008&amp;gs_lcrp=EgZjaHJvbWUyBggAEEUYOdIBCTQ5MTNqMGoxNagCCLACAfEFj_Bw4NxCzgY&amp;sourceid=chrome&amp;ie=UTF-8</w:t>
        </w:r>
      </w:hyperlink>
      <w:r w:rsidR="009515A1" w:rsidRPr="009515A1">
        <w:t xml:space="preserve"> </w:t>
      </w:r>
    </w:p>
    <w:p w:rsidR="009515A1" w:rsidRPr="009515A1" w:rsidRDefault="009515A1" w:rsidP="009515A1"/>
    <w:p w:rsidR="009515A1" w:rsidRPr="009515A1" w:rsidRDefault="00802F7F" w:rsidP="009515A1">
      <w:hyperlink r:id="rId6" w:history="1">
        <w:r w:rsidR="009515A1" w:rsidRPr="009515A1">
          <w:rPr>
            <w:rStyle w:val="Hipercze"/>
          </w:rPr>
          <w:t>https://longevityplus.pl/poradnik/farmakogenetyka-wplyw-czynnikow-genetycznych-reakcja-na-leki?gad_source=1&amp;gad_campaignid=23576629416&amp;gbraid=0AAAAADWDaQdwAqL7KP2YKypQzIHd0y34c&amp;gclid=CjwKCAiAzZ_NBhAEEiwAMtqKyxwh43FLCXX-88uB3DmyJHZuEZyFVN9WU-hE3yD23Vl3WWDWVdt9FxoCwuwQAvD_BwE</w:t>
        </w:r>
      </w:hyperlink>
      <w:r w:rsidR="009515A1" w:rsidRPr="009515A1">
        <w:t xml:space="preserve"> </w:t>
      </w:r>
    </w:p>
    <w:p w:rsidR="009515A1" w:rsidRPr="009515A1" w:rsidRDefault="009515A1" w:rsidP="009515A1"/>
    <w:p w:rsidR="009515A1" w:rsidRPr="009515A1" w:rsidRDefault="00802F7F" w:rsidP="009515A1">
      <w:hyperlink r:id="rId7" w:history="1">
        <w:r w:rsidR="009515A1" w:rsidRPr="009515A1">
          <w:rPr>
            <w:rStyle w:val="Hipercze"/>
          </w:rPr>
          <w:t>https://przemyslfarmaceutyczny.pl/artykul/farmakogenetyka-przyszlosc-medycyny-spersonalizowanej/</w:t>
        </w:r>
      </w:hyperlink>
    </w:p>
    <w:p w:rsidR="007F5677" w:rsidRDefault="007F5677"/>
    <w:sectPr w:rsidR="007F5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lvlText w:val="%1.%2.%3.%4.%5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4AE9186D"/>
    <w:multiLevelType w:val="hybridMultilevel"/>
    <w:tmpl w:val="C73E4F2C"/>
    <w:lvl w:ilvl="0" w:tplc="0F6CE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A1"/>
    <w:rsid w:val="007F5677"/>
    <w:rsid w:val="00802F7F"/>
    <w:rsid w:val="009515A1"/>
    <w:rsid w:val="00B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43F17-957A-4D74-BC27-297F7B27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zemyslfarmaceutyczny.pl/artykul/farmakogenetyka-przyszlosc-medycyny-spersonalizowan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ngevityplus.pl/poradnik/farmakogenetyka-wplyw-czynnikow-genetycznych-reakcja-na-leki?gad_source=1&amp;gad_campaignid=23576629416&amp;gbraid=0AAAAADWDaQdwAqL7KP2YKypQzIHd0y34c&amp;gclid=CjwKCAiAzZ_NBhAEEiwAMtqKyxwh43FLCXX-88uB3DmyJHZuEZyFVN9WU-hE3yD23Vl3WWDWVdt9FxoCwuwQAvD_BwE" TargetMode="External"/><Relationship Id="rId5" Type="http://schemas.openxmlformats.org/officeDocument/2006/relationships/hyperlink" Target="https://www.google.com/search?q=4.+M.+Panczyk%2C+M.+Mirowski.+Farmakogenetyka+-+znaczenie+w+chemioterapii+raka+jelita+grubego.+Nowotwory+Journal+of+Oncology%2C+2008&amp;oq=4.%09M.+Panczyk%2C+M.+Mirowski.+Farmakogenetyka+-+znaczenie+w+chemioterapii+raka+jelita+grubego.+Nowotwory+Journal+of+Oncology%2C+2008&amp;gs_lcrp=EgZjaHJvbWUyBggAEEUYOdIBCTQ5MTNqMGoxNagCCLACAfEFj_Bw4NxCzgY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Marek Mirowski</cp:lastModifiedBy>
  <cp:revision>2</cp:revision>
  <dcterms:created xsi:type="dcterms:W3CDTF">2026-04-11T11:09:00Z</dcterms:created>
  <dcterms:modified xsi:type="dcterms:W3CDTF">2026-04-11T11:09:00Z</dcterms:modified>
</cp:coreProperties>
</file>