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4F" w:rsidRDefault="0085410D">
      <w:pPr>
        <w:rPr>
          <w:b/>
          <w:sz w:val="28"/>
        </w:rPr>
      </w:pPr>
      <w:r w:rsidRPr="0085410D">
        <w:rPr>
          <w:b/>
          <w:sz w:val="28"/>
        </w:rPr>
        <w:t>Biochemia Klini</w:t>
      </w:r>
      <w:r w:rsidR="004E48FE">
        <w:rPr>
          <w:b/>
          <w:sz w:val="28"/>
        </w:rPr>
        <w:t>czna Harmonogram Seminariów 2024-25</w:t>
      </w:r>
      <w:r w:rsidR="00F57A4F">
        <w:rPr>
          <w:b/>
          <w:sz w:val="28"/>
        </w:rPr>
        <w:t xml:space="preserve"> czwartki </w:t>
      </w:r>
      <w:r w:rsidR="004E48FE">
        <w:rPr>
          <w:b/>
          <w:sz w:val="28"/>
        </w:rPr>
        <w:t>14:00-17:45</w:t>
      </w:r>
    </w:p>
    <w:tbl>
      <w:tblPr>
        <w:tblStyle w:val="Tabela-Siatka"/>
        <w:tblW w:w="133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57"/>
        <w:gridCol w:w="5387"/>
        <w:gridCol w:w="5529"/>
      </w:tblGrid>
      <w:tr w:rsidR="00FB084C" w:rsidTr="00A669CF">
        <w:trPr>
          <w:trHeight w:val="408"/>
        </w:trPr>
        <w:tc>
          <w:tcPr>
            <w:tcW w:w="553" w:type="dxa"/>
            <w:vMerge w:val="restart"/>
            <w:vAlign w:val="center"/>
          </w:tcPr>
          <w:p w:rsidR="00FB084C" w:rsidRPr="00B248CB" w:rsidRDefault="00FB084C" w:rsidP="00A669CF">
            <w:pPr>
              <w:jc w:val="center"/>
              <w:rPr>
                <w:sz w:val="28"/>
              </w:rPr>
            </w:pPr>
            <w:r w:rsidRPr="00B248CB">
              <w:rPr>
                <w:sz w:val="28"/>
              </w:rPr>
              <w:t>Lp.</w:t>
            </w:r>
          </w:p>
        </w:tc>
        <w:tc>
          <w:tcPr>
            <w:tcW w:w="1857" w:type="dxa"/>
            <w:vMerge w:val="restart"/>
            <w:vAlign w:val="center"/>
          </w:tcPr>
          <w:p w:rsidR="00FB084C" w:rsidRDefault="00FB084C" w:rsidP="00A669CF">
            <w:pPr>
              <w:jc w:val="center"/>
              <w:rPr>
                <w:sz w:val="28"/>
              </w:rPr>
            </w:pPr>
            <w:r w:rsidRPr="00B248CB">
              <w:rPr>
                <w:sz w:val="28"/>
              </w:rPr>
              <w:t>Data</w:t>
            </w:r>
          </w:p>
          <w:p w:rsidR="00FB084C" w:rsidRPr="00B248CB" w:rsidRDefault="00FB084C" w:rsidP="00A669CF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FB084C" w:rsidRPr="00B248CB" w:rsidRDefault="00FB084C" w:rsidP="00A669CF">
            <w:pPr>
              <w:jc w:val="center"/>
              <w:rPr>
                <w:sz w:val="28"/>
              </w:rPr>
            </w:pPr>
          </w:p>
        </w:tc>
        <w:tc>
          <w:tcPr>
            <w:tcW w:w="5529" w:type="dxa"/>
            <w:vAlign w:val="center"/>
          </w:tcPr>
          <w:p w:rsidR="00FB084C" w:rsidRPr="00B248CB" w:rsidRDefault="00FB084C" w:rsidP="00A669CF">
            <w:pPr>
              <w:jc w:val="center"/>
              <w:rPr>
                <w:sz w:val="28"/>
              </w:rPr>
            </w:pPr>
          </w:p>
        </w:tc>
      </w:tr>
      <w:tr w:rsidR="00FB084C" w:rsidTr="00A669CF">
        <w:trPr>
          <w:trHeight w:val="413"/>
        </w:trPr>
        <w:tc>
          <w:tcPr>
            <w:tcW w:w="553" w:type="dxa"/>
            <w:vMerge/>
            <w:vAlign w:val="center"/>
          </w:tcPr>
          <w:p w:rsidR="00FB084C" w:rsidRPr="00B248CB" w:rsidRDefault="00FB084C" w:rsidP="00A669CF">
            <w:pPr>
              <w:jc w:val="center"/>
              <w:rPr>
                <w:sz w:val="28"/>
              </w:rPr>
            </w:pPr>
          </w:p>
        </w:tc>
        <w:tc>
          <w:tcPr>
            <w:tcW w:w="1857" w:type="dxa"/>
            <w:vMerge/>
            <w:vAlign w:val="center"/>
          </w:tcPr>
          <w:p w:rsidR="00FB084C" w:rsidRPr="00B248CB" w:rsidRDefault="00FB084C" w:rsidP="00A669CF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B084C" w:rsidRPr="00B54890" w:rsidRDefault="00FB084C" w:rsidP="00A669CF">
            <w:pPr>
              <w:jc w:val="center"/>
              <w:rPr>
                <w:sz w:val="28"/>
                <w:szCs w:val="28"/>
              </w:rPr>
            </w:pPr>
            <w:r w:rsidRPr="00B548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grupa seminaryjna sala 16 (2)</w:t>
            </w:r>
          </w:p>
        </w:tc>
        <w:tc>
          <w:tcPr>
            <w:tcW w:w="5529" w:type="dxa"/>
            <w:vAlign w:val="center"/>
          </w:tcPr>
          <w:p w:rsidR="00FB084C" w:rsidRPr="00B54890" w:rsidRDefault="00FB084C" w:rsidP="00A669CF">
            <w:pPr>
              <w:jc w:val="center"/>
              <w:rPr>
                <w:sz w:val="28"/>
                <w:szCs w:val="28"/>
              </w:rPr>
            </w:pPr>
            <w:r w:rsidRPr="00B54890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grupa seminaryjna sala 215</w:t>
            </w:r>
          </w:p>
        </w:tc>
      </w:tr>
      <w:tr w:rsidR="00FB084C" w:rsidTr="00A669CF">
        <w:trPr>
          <w:trHeight w:val="278"/>
        </w:trPr>
        <w:tc>
          <w:tcPr>
            <w:tcW w:w="553" w:type="dxa"/>
            <w:vMerge/>
            <w:vAlign w:val="center"/>
          </w:tcPr>
          <w:p w:rsidR="00FB084C" w:rsidRDefault="00FB084C" w:rsidP="00A669CF">
            <w:pPr>
              <w:jc w:val="center"/>
            </w:pPr>
          </w:p>
        </w:tc>
        <w:tc>
          <w:tcPr>
            <w:tcW w:w="1857" w:type="dxa"/>
            <w:vMerge/>
            <w:vAlign w:val="center"/>
          </w:tcPr>
          <w:p w:rsidR="00FB084C" w:rsidRDefault="00FB084C" w:rsidP="00A669CF">
            <w:pPr>
              <w:jc w:val="center"/>
            </w:pPr>
          </w:p>
        </w:tc>
        <w:tc>
          <w:tcPr>
            <w:tcW w:w="5387" w:type="dxa"/>
            <w:vAlign w:val="center"/>
          </w:tcPr>
          <w:p w:rsidR="00FB084C" w:rsidRDefault="00FB084C" w:rsidP="00A669CF">
            <w:pPr>
              <w:jc w:val="center"/>
            </w:pPr>
          </w:p>
        </w:tc>
        <w:tc>
          <w:tcPr>
            <w:tcW w:w="5529" w:type="dxa"/>
            <w:vAlign w:val="center"/>
          </w:tcPr>
          <w:p w:rsidR="00FB084C" w:rsidRDefault="00FB084C" w:rsidP="00A669CF">
            <w:pPr>
              <w:jc w:val="center"/>
            </w:pPr>
          </w:p>
        </w:tc>
      </w:tr>
      <w:tr w:rsidR="00FB084C" w:rsidTr="00A669CF">
        <w:trPr>
          <w:trHeight w:val="794"/>
        </w:trPr>
        <w:tc>
          <w:tcPr>
            <w:tcW w:w="553" w:type="dxa"/>
            <w:vAlign w:val="center"/>
          </w:tcPr>
          <w:p w:rsidR="00FB084C" w:rsidRPr="00C04783" w:rsidRDefault="00FB084C" w:rsidP="00A669CF">
            <w:pPr>
              <w:jc w:val="center"/>
            </w:pPr>
            <w:r w:rsidRPr="00C04783">
              <w:t>1</w:t>
            </w:r>
          </w:p>
        </w:tc>
        <w:tc>
          <w:tcPr>
            <w:tcW w:w="1857" w:type="dxa"/>
            <w:vAlign w:val="center"/>
          </w:tcPr>
          <w:p w:rsidR="00FB084C" w:rsidRPr="00EA2D4C" w:rsidRDefault="00FB084C" w:rsidP="00A669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13.03 </w:t>
            </w:r>
          </w:p>
        </w:tc>
        <w:tc>
          <w:tcPr>
            <w:tcW w:w="5387" w:type="dxa"/>
            <w:shd w:val="clear" w:color="auto" w:fill="92D050"/>
            <w:vAlign w:val="center"/>
          </w:tcPr>
          <w:p w:rsidR="00FB084C" w:rsidRPr="005F343F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Odrębności diagnostyczne wieku dziecięcego i podeszłego </w:t>
            </w:r>
            <w:r w:rsidRPr="002E4297">
              <w:rPr>
                <w:b/>
              </w:rPr>
              <w:t>5h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  <w:shd w:val="clear" w:color="auto" w:fill="FBE4D5" w:themeFill="accent2" w:themeFillTint="33"/>
            <w:vAlign w:val="center"/>
          </w:tcPr>
          <w:p w:rsidR="00FB084C" w:rsidRPr="005F343F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C1427">
              <w:t xml:space="preserve">Diagnostyka laboratoryjna w zaburzeniach ilościowych witamin i składników mineralnych 5h </w:t>
            </w:r>
          </w:p>
        </w:tc>
      </w:tr>
      <w:tr w:rsidR="00FB084C" w:rsidTr="00A669CF">
        <w:trPr>
          <w:trHeight w:val="794"/>
        </w:trPr>
        <w:tc>
          <w:tcPr>
            <w:tcW w:w="553" w:type="dxa"/>
            <w:vAlign w:val="center"/>
          </w:tcPr>
          <w:p w:rsidR="00FB084C" w:rsidRPr="00C04783" w:rsidRDefault="00FB084C" w:rsidP="00A669CF">
            <w:pPr>
              <w:jc w:val="center"/>
            </w:pPr>
            <w:r w:rsidRPr="00C04783">
              <w:t>2</w:t>
            </w:r>
          </w:p>
        </w:tc>
        <w:tc>
          <w:tcPr>
            <w:tcW w:w="1857" w:type="dxa"/>
            <w:vAlign w:val="center"/>
          </w:tcPr>
          <w:p w:rsidR="00FB084C" w:rsidRPr="00EA2D4C" w:rsidRDefault="00FB084C" w:rsidP="00A669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387" w:type="dxa"/>
            <w:shd w:val="clear" w:color="auto" w:fill="FBE4D5" w:themeFill="accent2" w:themeFillTint="33"/>
            <w:vAlign w:val="center"/>
          </w:tcPr>
          <w:p w:rsidR="00FB084C" w:rsidRPr="00965A09" w:rsidRDefault="00FB084C" w:rsidP="00A669CF">
            <w:pPr>
              <w:jc w:val="center"/>
              <w:rPr>
                <w:b/>
                <w:bCs/>
              </w:rPr>
            </w:pPr>
            <w:r w:rsidRPr="008C1427">
              <w:t xml:space="preserve">Diagnostyka laboratoryjna w zaburzeniach ilościowych witamin i składników mineralnych 5h </w:t>
            </w:r>
          </w:p>
        </w:tc>
        <w:tc>
          <w:tcPr>
            <w:tcW w:w="5529" w:type="dxa"/>
            <w:shd w:val="clear" w:color="auto" w:fill="92D050"/>
            <w:vAlign w:val="center"/>
          </w:tcPr>
          <w:p w:rsidR="00FB084C" w:rsidRPr="005F343F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Odrębności diagnostyczne wieku dziecięcego i podeszłego </w:t>
            </w:r>
            <w:r w:rsidRPr="002E4297">
              <w:rPr>
                <w:b/>
              </w:rPr>
              <w:t>5h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s. 213!</w:t>
            </w:r>
          </w:p>
        </w:tc>
      </w:tr>
      <w:tr w:rsidR="00FB084C" w:rsidTr="00A669CF">
        <w:trPr>
          <w:trHeight w:val="794"/>
        </w:trPr>
        <w:tc>
          <w:tcPr>
            <w:tcW w:w="553" w:type="dxa"/>
            <w:vAlign w:val="center"/>
          </w:tcPr>
          <w:p w:rsidR="00FB084C" w:rsidRPr="00C04783" w:rsidRDefault="00FB084C" w:rsidP="00A669CF">
            <w:pPr>
              <w:jc w:val="center"/>
            </w:pPr>
            <w:r w:rsidRPr="00C04783">
              <w:t>3</w:t>
            </w:r>
          </w:p>
        </w:tc>
        <w:tc>
          <w:tcPr>
            <w:tcW w:w="1857" w:type="dxa"/>
            <w:vAlign w:val="center"/>
          </w:tcPr>
          <w:p w:rsidR="00FB084C" w:rsidRPr="00EA2D4C" w:rsidRDefault="00FB084C" w:rsidP="00A669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5387" w:type="dxa"/>
            <w:shd w:val="clear" w:color="auto" w:fill="ED7D31" w:themeFill="accent2"/>
            <w:vAlign w:val="center"/>
          </w:tcPr>
          <w:p w:rsidR="00FB084C" w:rsidRPr="00C454E2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36C6">
              <w:t>Diagnostyka laboratoryjna zaburzeń lipidowych</w:t>
            </w:r>
            <w:r>
              <w:t xml:space="preserve"> </w:t>
            </w:r>
            <w:r w:rsidRPr="009436C6">
              <w:rPr>
                <w:b/>
                <w:bCs/>
              </w:rPr>
              <w:t>5h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529" w:type="dxa"/>
            <w:shd w:val="clear" w:color="auto" w:fill="ACB9CA" w:themeFill="text2" w:themeFillTint="66"/>
            <w:vAlign w:val="center"/>
          </w:tcPr>
          <w:p w:rsidR="00FB084C" w:rsidRPr="00C454E2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4297">
              <w:t>Wapń, fosfor, magnez. Diagnostyka chorób m</w:t>
            </w:r>
            <w:r>
              <w:t xml:space="preserve">etabolicznych tkanki kostnej </w:t>
            </w:r>
            <w:r>
              <w:rPr>
                <w:b/>
                <w:bCs/>
              </w:rPr>
              <w:t>3</w:t>
            </w:r>
            <w:r w:rsidRPr="00E33B04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 </w:t>
            </w:r>
            <w:r>
              <w:t>Odrębności diagnostyczne w ciąży</w:t>
            </w:r>
            <w:r>
              <w:rPr>
                <w:b/>
                <w:bCs/>
              </w:rPr>
              <w:t xml:space="preserve"> 2h</w:t>
            </w:r>
            <w:r>
              <w:rPr>
                <w:b/>
                <w:bCs/>
              </w:rPr>
              <w:t xml:space="preserve"> s. 213!</w:t>
            </w:r>
          </w:p>
        </w:tc>
      </w:tr>
      <w:tr w:rsidR="00FB084C" w:rsidTr="00A669CF">
        <w:trPr>
          <w:trHeight w:val="794"/>
        </w:trPr>
        <w:tc>
          <w:tcPr>
            <w:tcW w:w="553" w:type="dxa"/>
            <w:vAlign w:val="center"/>
          </w:tcPr>
          <w:p w:rsidR="00FB084C" w:rsidRPr="00C04783" w:rsidRDefault="00FB084C" w:rsidP="00A669CF">
            <w:pPr>
              <w:jc w:val="center"/>
            </w:pPr>
            <w:r w:rsidRPr="00C04783">
              <w:t>4</w:t>
            </w:r>
          </w:p>
        </w:tc>
        <w:tc>
          <w:tcPr>
            <w:tcW w:w="1857" w:type="dxa"/>
            <w:vAlign w:val="center"/>
          </w:tcPr>
          <w:p w:rsidR="00FB084C" w:rsidRPr="00EA2D4C" w:rsidRDefault="00FB084C" w:rsidP="00A669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5387" w:type="dxa"/>
            <w:shd w:val="clear" w:color="auto" w:fill="A8D08D" w:themeFill="accent6" w:themeFillTint="99"/>
            <w:vAlign w:val="center"/>
          </w:tcPr>
          <w:p w:rsidR="00FB084C" w:rsidRPr="00C454E2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Choroby nerek i układu moczowego </w:t>
            </w:r>
            <w:r w:rsidRPr="00322787">
              <w:rPr>
                <w:b/>
                <w:bCs/>
              </w:rPr>
              <w:t>5h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529" w:type="dxa"/>
            <w:shd w:val="clear" w:color="auto" w:fill="FFC000" w:themeFill="accent4"/>
            <w:vAlign w:val="center"/>
          </w:tcPr>
          <w:p w:rsidR="00FB084C" w:rsidRPr="00C454E2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Cukrzyca i </w:t>
            </w:r>
            <w:proofErr w:type="spellStart"/>
            <w:r>
              <w:t>glikogenozy</w:t>
            </w:r>
            <w:proofErr w:type="spellEnd"/>
            <w:r>
              <w:t xml:space="preserve"> </w:t>
            </w:r>
            <w:r w:rsidRPr="00322787">
              <w:rPr>
                <w:b/>
                <w:bCs/>
              </w:rPr>
              <w:t>5h</w:t>
            </w:r>
            <w:r>
              <w:rPr>
                <w:b/>
                <w:bCs/>
              </w:rPr>
              <w:t xml:space="preserve"> </w:t>
            </w:r>
          </w:p>
        </w:tc>
      </w:tr>
      <w:tr w:rsidR="00FB084C" w:rsidTr="00A669CF">
        <w:trPr>
          <w:trHeight w:val="794"/>
        </w:trPr>
        <w:tc>
          <w:tcPr>
            <w:tcW w:w="553" w:type="dxa"/>
            <w:vAlign w:val="center"/>
          </w:tcPr>
          <w:p w:rsidR="00FB084C" w:rsidRPr="00C04783" w:rsidRDefault="00FB084C" w:rsidP="00A669CF">
            <w:pPr>
              <w:jc w:val="center"/>
            </w:pPr>
            <w:r w:rsidRPr="00C04783">
              <w:t>5</w:t>
            </w:r>
          </w:p>
        </w:tc>
        <w:tc>
          <w:tcPr>
            <w:tcW w:w="1857" w:type="dxa"/>
            <w:vAlign w:val="center"/>
          </w:tcPr>
          <w:p w:rsidR="00FB084C" w:rsidRPr="00EA2D4C" w:rsidRDefault="00FB084C" w:rsidP="00A669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FB084C" w:rsidRPr="002E47D6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Gospodarka RKZ i WE </w:t>
            </w:r>
            <w:r w:rsidRPr="00322787">
              <w:rPr>
                <w:b/>
                <w:bCs/>
              </w:rPr>
              <w:t>3h</w:t>
            </w:r>
            <w:r>
              <w:t xml:space="preserve">/choroby układu pokarmowego </w:t>
            </w:r>
            <w:r w:rsidRPr="00322787">
              <w:rPr>
                <w:b/>
                <w:bCs/>
              </w:rPr>
              <w:t>2h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529" w:type="dxa"/>
            <w:shd w:val="clear" w:color="auto" w:fill="A8D08D" w:themeFill="accent6" w:themeFillTint="99"/>
            <w:vAlign w:val="center"/>
          </w:tcPr>
          <w:p w:rsidR="00FB084C" w:rsidRPr="002E47D6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Choroby nerek i układu moczowego </w:t>
            </w:r>
            <w:r w:rsidRPr="00322787">
              <w:rPr>
                <w:b/>
                <w:bCs/>
              </w:rPr>
              <w:t>5h</w:t>
            </w:r>
            <w:r>
              <w:rPr>
                <w:b/>
                <w:bCs/>
              </w:rPr>
              <w:t xml:space="preserve"> </w:t>
            </w:r>
          </w:p>
        </w:tc>
      </w:tr>
      <w:tr w:rsidR="00FB084C" w:rsidTr="00A669CF">
        <w:trPr>
          <w:trHeight w:val="794"/>
        </w:trPr>
        <w:tc>
          <w:tcPr>
            <w:tcW w:w="553" w:type="dxa"/>
            <w:vAlign w:val="center"/>
          </w:tcPr>
          <w:p w:rsidR="00FB084C" w:rsidRPr="00C04783" w:rsidRDefault="00FB084C" w:rsidP="00A669CF">
            <w:pPr>
              <w:jc w:val="center"/>
            </w:pPr>
            <w:r w:rsidRPr="00C04783">
              <w:t>6</w:t>
            </w:r>
          </w:p>
        </w:tc>
        <w:tc>
          <w:tcPr>
            <w:tcW w:w="1857" w:type="dxa"/>
            <w:vAlign w:val="center"/>
          </w:tcPr>
          <w:p w:rsidR="00FB084C" w:rsidRPr="00EA2D4C" w:rsidRDefault="00FB084C" w:rsidP="00A669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387" w:type="dxa"/>
            <w:shd w:val="clear" w:color="auto" w:fill="FFC000" w:themeFill="accent4"/>
            <w:vAlign w:val="center"/>
          </w:tcPr>
          <w:p w:rsidR="00FB084C" w:rsidRPr="00C454E2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Cukrzyca i </w:t>
            </w:r>
            <w:proofErr w:type="spellStart"/>
            <w:r>
              <w:t>glikogenozy</w:t>
            </w:r>
            <w:proofErr w:type="spellEnd"/>
            <w:r>
              <w:t xml:space="preserve"> </w:t>
            </w:r>
            <w:r w:rsidRPr="00322787">
              <w:rPr>
                <w:b/>
                <w:bCs/>
              </w:rPr>
              <w:t>5h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529" w:type="dxa"/>
            <w:shd w:val="clear" w:color="auto" w:fill="DEEAF6" w:themeFill="accent1" w:themeFillTint="33"/>
            <w:vAlign w:val="center"/>
          </w:tcPr>
          <w:p w:rsidR="00FB084C" w:rsidRPr="00C454E2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Gospodarka RKZ i WE </w:t>
            </w:r>
            <w:r w:rsidRPr="00322787">
              <w:rPr>
                <w:b/>
                <w:bCs/>
              </w:rPr>
              <w:t>3h</w:t>
            </w:r>
            <w:r>
              <w:t xml:space="preserve">/choroby układu pokarmowego </w:t>
            </w:r>
            <w:r w:rsidRPr="00322787">
              <w:rPr>
                <w:b/>
                <w:bCs/>
              </w:rPr>
              <w:t>2h</w:t>
            </w:r>
            <w:r>
              <w:rPr>
                <w:b/>
                <w:bCs/>
              </w:rPr>
              <w:t xml:space="preserve"> </w:t>
            </w:r>
          </w:p>
        </w:tc>
      </w:tr>
      <w:tr w:rsidR="00FB084C" w:rsidTr="00A669CF">
        <w:trPr>
          <w:trHeight w:val="794"/>
        </w:trPr>
        <w:tc>
          <w:tcPr>
            <w:tcW w:w="553" w:type="dxa"/>
            <w:vAlign w:val="center"/>
          </w:tcPr>
          <w:p w:rsidR="00FB084C" w:rsidRPr="00C04783" w:rsidRDefault="00FB084C" w:rsidP="00A669CF">
            <w:pPr>
              <w:jc w:val="center"/>
            </w:pPr>
            <w:r w:rsidRPr="00C04783">
              <w:t>7</w:t>
            </w:r>
          </w:p>
        </w:tc>
        <w:tc>
          <w:tcPr>
            <w:tcW w:w="1857" w:type="dxa"/>
            <w:vAlign w:val="center"/>
          </w:tcPr>
          <w:p w:rsidR="00FB084C" w:rsidRPr="00EA2D4C" w:rsidRDefault="00FB084C" w:rsidP="00A669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5387" w:type="dxa"/>
            <w:shd w:val="clear" w:color="auto" w:fill="8496B0" w:themeFill="text2" w:themeFillTint="99"/>
            <w:vAlign w:val="center"/>
          </w:tcPr>
          <w:p w:rsidR="00FB084C" w:rsidRPr="00104CCA" w:rsidRDefault="00FB084C" w:rsidP="00A669CF">
            <w:pPr>
              <w:jc w:val="center"/>
              <w:rPr>
                <w:b/>
                <w:bCs/>
              </w:rPr>
            </w:pPr>
            <w:r w:rsidRPr="002E4297">
              <w:t>Wapń, fosfor, magnez. Diagnostyka chorób m</w:t>
            </w:r>
            <w:r>
              <w:t xml:space="preserve">etabolicznych tkanki kostnej </w:t>
            </w:r>
            <w:r>
              <w:rPr>
                <w:b/>
                <w:bCs/>
              </w:rPr>
              <w:t>3</w:t>
            </w:r>
            <w:r w:rsidRPr="00E33B04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 </w:t>
            </w:r>
            <w:r>
              <w:t>Odrębności diagnostyczne w ciąży</w:t>
            </w:r>
            <w:r>
              <w:rPr>
                <w:b/>
                <w:bCs/>
              </w:rPr>
              <w:t xml:space="preserve"> 2h </w:t>
            </w:r>
          </w:p>
        </w:tc>
        <w:tc>
          <w:tcPr>
            <w:tcW w:w="5529" w:type="dxa"/>
            <w:shd w:val="clear" w:color="auto" w:fill="FF0000"/>
            <w:vAlign w:val="center"/>
          </w:tcPr>
          <w:p w:rsidR="00FB084C" w:rsidRPr="00C454E2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Diagnostyka chorób wątroby i chorób zakaźnych </w:t>
            </w:r>
            <w:r>
              <w:rPr>
                <w:b/>
                <w:bCs/>
              </w:rPr>
              <w:t>3</w:t>
            </w:r>
            <w:r w:rsidRPr="00E33B04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Terapia monitorowana </w:t>
            </w:r>
            <w:r w:rsidRPr="002E47D6">
              <w:rPr>
                <w:b/>
                <w:bCs/>
              </w:rPr>
              <w:t>2h</w:t>
            </w:r>
            <w:r>
              <w:rPr>
                <w:b/>
                <w:bCs/>
              </w:rPr>
              <w:t xml:space="preserve"> </w:t>
            </w:r>
          </w:p>
        </w:tc>
      </w:tr>
      <w:tr w:rsidR="00FB084C" w:rsidTr="00A669CF">
        <w:trPr>
          <w:trHeight w:val="794"/>
        </w:trPr>
        <w:tc>
          <w:tcPr>
            <w:tcW w:w="553" w:type="dxa"/>
            <w:vAlign w:val="center"/>
          </w:tcPr>
          <w:p w:rsidR="00FB084C" w:rsidRPr="00C04783" w:rsidRDefault="00FB084C" w:rsidP="00A669CF">
            <w:pPr>
              <w:jc w:val="center"/>
            </w:pPr>
            <w:r w:rsidRPr="00C04783">
              <w:t>8</w:t>
            </w:r>
          </w:p>
        </w:tc>
        <w:tc>
          <w:tcPr>
            <w:tcW w:w="1857" w:type="dxa"/>
            <w:vAlign w:val="center"/>
          </w:tcPr>
          <w:p w:rsidR="00FB084C" w:rsidRPr="00EA2D4C" w:rsidRDefault="00FB084C" w:rsidP="00A669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5387" w:type="dxa"/>
            <w:shd w:val="clear" w:color="auto" w:fill="FF0000"/>
            <w:vAlign w:val="center"/>
          </w:tcPr>
          <w:p w:rsidR="00FB084C" w:rsidRPr="00C454E2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Hlk31620721"/>
            <w:r>
              <w:t xml:space="preserve">Diagnostyka chorób wątroby </w:t>
            </w:r>
            <w:bookmarkEnd w:id="0"/>
            <w:r>
              <w:t xml:space="preserve">i chorób zakaźnych </w:t>
            </w:r>
            <w:r>
              <w:rPr>
                <w:b/>
                <w:bCs/>
              </w:rPr>
              <w:t>3</w:t>
            </w:r>
            <w:r w:rsidRPr="00E33B04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Terapia monitorowana </w:t>
            </w:r>
            <w:r w:rsidRPr="002E47D6">
              <w:rPr>
                <w:b/>
                <w:bCs/>
              </w:rPr>
              <w:t>2h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  <w:shd w:val="clear" w:color="auto" w:fill="ED7D31" w:themeFill="accent2"/>
            <w:vAlign w:val="center"/>
          </w:tcPr>
          <w:p w:rsidR="00FB084C" w:rsidRPr="00C454E2" w:rsidRDefault="00FB084C" w:rsidP="00A669C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36C6">
              <w:t>Diagnostyka laboratoryjna zaburzeń lipidowych</w:t>
            </w:r>
            <w:r>
              <w:t xml:space="preserve"> </w:t>
            </w:r>
            <w:r w:rsidRPr="009436C6">
              <w:rPr>
                <w:b/>
                <w:bCs/>
              </w:rPr>
              <w:t>5h</w:t>
            </w:r>
            <w:r>
              <w:rPr>
                <w:b/>
                <w:bCs/>
              </w:rPr>
              <w:t xml:space="preserve"> </w:t>
            </w:r>
          </w:p>
        </w:tc>
        <w:bookmarkStart w:id="1" w:name="_GoBack"/>
        <w:bookmarkEnd w:id="1"/>
      </w:tr>
    </w:tbl>
    <w:p w:rsidR="00F57A4F" w:rsidRPr="0085410D" w:rsidRDefault="00F57A4F">
      <w:pPr>
        <w:rPr>
          <w:b/>
          <w:sz w:val="28"/>
        </w:rPr>
      </w:pPr>
    </w:p>
    <w:sectPr w:rsidR="00F57A4F" w:rsidRPr="0085410D" w:rsidSect="008541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0D"/>
    <w:rsid w:val="00023470"/>
    <w:rsid w:val="004E48FE"/>
    <w:rsid w:val="0085410D"/>
    <w:rsid w:val="00B5377E"/>
    <w:rsid w:val="00F57A4F"/>
    <w:rsid w:val="00FB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56D2"/>
  <w15:chartTrackingRefBased/>
  <w15:docId w15:val="{820C4B2B-EC41-47A0-A5FF-7509B1B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</cp:lastModifiedBy>
  <cp:revision>3</cp:revision>
  <dcterms:created xsi:type="dcterms:W3CDTF">2025-02-17T13:15:00Z</dcterms:created>
  <dcterms:modified xsi:type="dcterms:W3CDTF">2025-02-17T13:16:00Z</dcterms:modified>
</cp:coreProperties>
</file>