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EBAD05" w14:textId="77777777" w:rsidR="009F7EA3" w:rsidRDefault="00BC5B0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B21B87" wp14:editId="34D70D2B">
                <wp:simplePos x="0" y="0"/>
                <wp:positionH relativeFrom="column">
                  <wp:posOffset>48260</wp:posOffset>
                </wp:positionH>
                <wp:positionV relativeFrom="paragraph">
                  <wp:posOffset>85725</wp:posOffset>
                </wp:positionV>
                <wp:extent cx="365760" cy="27432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0C88" id="Rectangle 6" o:spid="_x0000_s1026" style="position:absolute;margin-left:3.8pt;margin-top:6.75pt;width:28.8pt;height:21.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" fillcolor="#396" strokeweight=".26mm">
                <v:stroke endcap="square"/>
              </v:rect>
            </w:pict>
          </mc:Fallback>
        </mc:AlternateContent>
      </w:r>
    </w:p>
    <w:p w14:paraId="2B597BA6" w14:textId="77777777" w:rsidR="009F7EA3" w:rsidRDefault="009F7EA3">
      <w:pPr>
        <w:ind w:firstLine="708"/>
      </w:pPr>
      <w:r>
        <w:rPr>
          <w:b/>
        </w:rPr>
        <w:t xml:space="preserve">    </w:t>
      </w:r>
    </w:p>
    <w:p w14:paraId="22E95930" w14:textId="77777777" w:rsidR="009F7EA3" w:rsidRDefault="009F7EA3"/>
    <w:p w14:paraId="6D0F3DA8" w14:textId="77777777" w:rsidR="009F7EA3" w:rsidRDefault="009F7EA3">
      <w:r>
        <w:rPr>
          <w:b/>
        </w:rPr>
        <w:t>Ćwiczenie 1. BIAŁKA</w:t>
      </w:r>
    </w:p>
    <w:p w14:paraId="7CBD5136" w14:textId="77777777" w:rsidR="009F7EA3" w:rsidRDefault="009F7EA3">
      <w:pPr>
        <w:ind w:left="360"/>
        <w:rPr>
          <w:b/>
        </w:rPr>
      </w:pPr>
      <w:r>
        <w:t xml:space="preserve">                 </w:t>
      </w:r>
      <w:r>
        <w:rPr>
          <w:b/>
        </w:rPr>
        <w:t xml:space="preserve">Oznaczanie ilościowe białka metodą </w:t>
      </w:r>
      <w:proofErr w:type="spellStart"/>
      <w:r>
        <w:rPr>
          <w:b/>
        </w:rPr>
        <w:t>Lowry'ego</w:t>
      </w:r>
      <w:proofErr w:type="spellEnd"/>
    </w:p>
    <w:p w14:paraId="05E17623" w14:textId="77777777" w:rsidR="009F7EA3" w:rsidRDefault="009F7EA3">
      <w:r>
        <w:rPr>
          <w:b/>
        </w:rPr>
        <w:t xml:space="preserve">                       Elektroforeza białek surowicy na octanie celulozy</w:t>
      </w:r>
    </w:p>
    <w:p w14:paraId="357DD762" w14:textId="77777777" w:rsidR="009F7EA3" w:rsidRDefault="009F7EA3"/>
    <w:p w14:paraId="37BCAD0F" w14:textId="5586881B" w:rsidR="009F7EA3" w:rsidRDefault="009F7EA3">
      <w:r>
        <w:t xml:space="preserve">Wykonanie </w:t>
      </w:r>
      <w:r w:rsidR="00C454A8">
        <w:t>wg instrukcji</w:t>
      </w:r>
    </w:p>
    <w:p w14:paraId="5C47E5D9" w14:textId="77777777" w:rsidR="009F7EA3" w:rsidRDefault="009F7EA3"/>
    <w:p w14:paraId="4D49A806" w14:textId="77777777" w:rsidR="009F7EA3" w:rsidRDefault="009F7EA3">
      <w:r>
        <w:rPr>
          <w:u w:val="single"/>
        </w:rPr>
        <w:t>Materiał teoretyczny:</w:t>
      </w:r>
    </w:p>
    <w:p w14:paraId="1DBFC121" w14:textId="77777777" w:rsidR="009F7EA3" w:rsidRDefault="009F7EA3">
      <w:r>
        <w:t xml:space="preserve">Aminokwasy, peptydy, białka - budowa i właściwości. Struktury białek, budowa a funkcja.  Metody oznaczania białek: biuretowa, mikrobiuretowa, spektrofotometryczna, </w:t>
      </w:r>
      <w:proofErr w:type="spellStart"/>
      <w:r>
        <w:t>Lowry'ego</w:t>
      </w:r>
      <w:proofErr w:type="spellEnd"/>
      <w:r>
        <w:t xml:space="preserve"> i </w:t>
      </w:r>
      <w:proofErr w:type="spellStart"/>
      <w:r>
        <w:t>Bradforda</w:t>
      </w:r>
      <w:proofErr w:type="spellEnd"/>
      <w:r w:rsidR="00CD7355">
        <w:t>,</w:t>
      </w:r>
      <w:r w:rsidR="00CD7355" w:rsidRPr="00CD7355">
        <w:rPr>
          <w:color w:val="000000"/>
          <w:szCs w:val="26"/>
        </w:rPr>
        <w:t xml:space="preserve"> </w:t>
      </w:r>
      <w:r w:rsidR="00CD7355">
        <w:rPr>
          <w:color w:val="000000"/>
          <w:szCs w:val="26"/>
        </w:rPr>
        <w:t xml:space="preserve">metoda </w:t>
      </w:r>
      <w:proofErr w:type="spellStart"/>
      <w:r w:rsidR="00CD7355">
        <w:rPr>
          <w:color w:val="000000"/>
          <w:szCs w:val="26"/>
        </w:rPr>
        <w:t>Smitha</w:t>
      </w:r>
      <w:proofErr w:type="spellEnd"/>
      <w:r w:rsidR="00CD7355">
        <w:rPr>
          <w:color w:val="000000"/>
          <w:szCs w:val="26"/>
        </w:rPr>
        <w:t xml:space="preserve"> z wykorzystaniem kwasu </w:t>
      </w:r>
      <w:proofErr w:type="spellStart"/>
      <w:r w:rsidR="00CD7355">
        <w:rPr>
          <w:color w:val="000000"/>
          <w:szCs w:val="26"/>
        </w:rPr>
        <w:t>bicinchoninowego</w:t>
      </w:r>
      <w:proofErr w:type="spellEnd"/>
      <w:r w:rsidR="00CD7355">
        <w:rPr>
          <w:color w:val="000000"/>
          <w:szCs w:val="26"/>
        </w:rPr>
        <w:t xml:space="preserve"> (BCA)</w:t>
      </w:r>
      <w:r w:rsidR="00CD7355">
        <w:t xml:space="preserve">. </w:t>
      </w:r>
      <w:r>
        <w:t>Elektroforeza w nośnikach.</w:t>
      </w:r>
    </w:p>
    <w:p w14:paraId="6060C562" w14:textId="77777777" w:rsidR="008435FB" w:rsidRDefault="008435FB"/>
    <w:p w14:paraId="7B813BDB" w14:textId="77777777" w:rsidR="008435FB" w:rsidRDefault="008435FB">
      <w:r>
        <w:t>Materiały dydaktyczne:</w:t>
      </w:r>
    </w:p>
    <w:p w14:paraId="27E2390C" w14:textId="77777777" w:rsidR="008435FB" w:rsidRDefault="008435FB" w:rsidP="008435FB"/>
    <w:p w14:paraId="2CB337D5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Ćwiczenia z biochemii pod redakcją Leokadii </w:t>
      </w:r>
      <w:proofErr w:type="spellStart"/>
      <w:r>
        <w:rPr>
          <w:color w:val="000000"/>
          <w:sz w:val="26"/>
          <w:szCs w:val="26"/>
        </w:rPr>
        <w:t>Kłyszejko</w:t>
      </w:r>
      <w:proofErr w:type="spellEnd"/>
      <w:r>
        <w:rPr>
          <w:color w:val="000000"/>
          <w:sz w:val="26"/>
          <w:szCs w:val="26"/>
        </w:rPr>
        <w:t xml:space="preserve">-Stefanowicz (2005) Rozdział 6 Białka . Metody oznaczania białek [biuretowa/mikrobiuretowa, </w:t>
      </w:r>
      <w:proofErr w:type="spellStart"/>
      <w:r>
        <w:rPr>
          <w:color w:val="000000"/>
          <w:sz w:val="26"/>
          <w:szCs w:val="26"/>
        </w:rPr>
        <w:t>Lowry’ego</w:t>
      </w:r>
      <w:proofErr w:type="spellEnd"/>
      <w:r>
        <w:rPr>
          <w:color w:val="000000"/>
          <w:sz w:val="26"/>
          <w:szCs w:val="26"/>
        </w:rPr>
        <w:t xml:space="preserve">, metoda pomiaru absorbancji w nadfiolecie, </w:t>
      </w:r>
      <w:proofErr w:type="spellStart"/>
      <w:r>
        <w:rPr>
          <w:color w:val="000000"/>
          <w:sz w:val="26"/>
          <w:szCs w:val="26"/>
        </w:rPr>
        <w:t>Bradforda</w:t>
      </w:r>
      <w:proofErr w:type="spellEnd"/>
      <w:r>
        <w:rPr>
          <w:color w:val="000000"/>
          <w:sz w:val="26"/>
          <w:szCs w:val="26"/>
        </w:rPr>
        <w:t xml:space="preserve">, Metoda </w:t>
      </w:r>
      <w:proofErr w:type="spellStart"/>
      <w:r>
        <w:rPr>
          <w:color w:val="000000"/>
          <w:sz w:val="26"/>
          <w:szCs w:val="26"/>
        </w:rPr>
        <w:t>Smitha</w:t>
      </w:r>
      <w:proofErr w:type="spellEnd"/>
      <w:r>
        <w:rPr>
          <w:color w:val="000000"/>
          <w:sz w:val="26"/>
          <w:szCs w:val="26"/>
        </w:rPr>
        <w:t xml:space="preserve"> z wykorzystaniem kwasu </w:t>
      </w:r>
      <w:proofErr w:type="spellStart"/>
      <w:r>
        <w:rPr>
          <w:color w:val="000000"/>
          <w:sz w:val="26"/>
          <w:szCs w:val="26"/>
        </w:rPr>
        <w:t>bicinchoninowego</w:t>
      </w:r>
      <w:proofErr w:type="spellEnd"/>
      <w:r>
        <w:rPr>
          <w:color w:val="000000"/>
          <w:sz w:val="26"/>
          <w:szCs w:val="26"/>
        </w:rPr>
        <w:t xml:space="preserve"> (BCA)].</w:t>
      </w:r>
    </w:p>
    <w:p w14:paraId="7271C23D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11359287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Ćwiczenia z biochemii pod redakcją Leokadii </w:t>
      </w:r>
      <w:proofErr w:type="spellStart"/>
      <w:r>
        <w:rPr>
          <w:color w:val="000000"/>
          <w:sz w:val="26"/>
          <w:szCs w:val="26"/>
        </w:rPr>
        <w:t>Kłyszejko</w:t>
      </w:r>
      <w:proofErr w:type="spellEnd"/>
      <w:r>
        <w:rPr>
          <w:color w:val="000000"/>
          <w:sz w:val="26"/>
          <w:szCs w:val="26"/>
        </w:rPr>
        <w:t xml:space="preserve">-Stefanowicz (2005) Rozdział 5 Elektroforeza w nośnikach. </w:t>
      </w:r>
    </w:p>
    <w:p w14:paraId="4F42FBF7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57C9120A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Biochemia Harpera Część I. Budowa oraz funkcje białek (aminokwasy, peptydy, białka – struktura i funkcja, białka – mioglobina i hemoglobina)</w:t>
      </w:r>
    </w:p>
    <w:p w14:paraId="57C5E545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5DF96786" w14:textId="03483AE0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Polecany artykuł: </w:t>
      </w:r>
      <w:hyperlink r:id="rId6" w:history="1">
        <w:r w:rsidR="00683C0A" w:rsidRPr="00482CA0">
          <w:rPr>
            <w:rStyle w:val="Hipercze"/>
          </w:rPr>
          <w:t>https://laborant.pl/struktury-bialek</w:t>
        </w:r>
      </w:hyperlink>
      <w:r w:rsidR="00C454A8">
        <w:t xml:space="preserve"> </w:t>
      </w:r>
    </w:p>
    <w:p w14:paraId="44056941" w14:textId="77777777" w:rsidR="008435FB" w:rsidRDefault="008435FB" w:rsidP="00CD7355"/>
    <w:p w14:paraId="1EA3B9D5" w14:textId="77777777" w:rsidR="009F7EA3" w:rsidRDefault="009F7EA3"/>
    <w:p w14:paraId="0A1CE458" w14:textId="77777777" w:rsidR="009F7EA3" w:rsidRDefault="009F7EA3"/>
    <w:p w14:paraId="1170ADC8" w14:textId="77777777" w:rsidR="009F7EA3" w:rsidRDefault="009F7EA3">
      <w:pPr>
        <w:rPr>
          <w:b/>
          <w:szCs w:val="26"/>
        </w:rPr>
      </w:pPr>
      <w:r>
        <w:rPr>
          <w:b/>
          <w:szCs w:val="26"/>
        </w:rPr>
        <w:t xml:space="preserve">Ćwiczenie 2. BIAŁKA SUROWICY KRWI.  </w:t>
      </w:r>
    </w:p>
    <w:p w14:paraId="2AC792C5" w14:textId="77777777" w:rsidR="009F7EA3" w:rsidRDefault="009F7EA3">
      <w:pPr>
        <w:rPr>
          <w:b/>
          <w:bCs/>
          <w:szCs w:val="26"/>
        </w:rPr>
      </w:pPr>
      <w:r>
        <w:rPr>
          <w:b/>
          <w:szCs w:val="26"/>
        </w:rPr>
        <w:t xml:space="preserve">                      Analiza frakcji </w:t>
      </w:r>
      <w:proofErr w:type="spellStart"/>
      <w:r>
        <w:rPr>
          <w:b/>
          <w:szCs w:val="26"/>
        </w:rPr>
        <w:t>immunoglobulinowej</w:t>
      </w:r>
      <w:proofErr w:type="spellEnd"/>
      <w:r>
        <w:rPr>
          <w:b/>
          <w:szCs w:val="26"/>
        </w:rPr>
        <w:t xml:space="preserve"> techniką Western </w:t>
      </w:r>
      <w:proofErr w:type="spellStart"/>
      <w:r>
        <w:rPr>
          <w:b/>
          <w:szCs w:val="26"/>
        </w:rPr>
        <w:t>blot</w:t>
      </w:r>
      <w:proofErr w:type="spellEnd"/>
      <w:r>
        <w:rPr>
          <w:b/>
          <w:szCs w:val="26"/>
        </w:rPr>
        <w:t>.</w:t>
      </w:r>
    </w:p>
    <w:p w14:paraId="4556637C" w14:textId="77777777" w:rsidR="009F7EA3" w:rsidRDefault="009F7EA3">
      <w:r>
        <w:rPr>
          <w:b/>
          <w:bCs/>
          <w:szCs w:val="26"/>
        </w:rPr>
        <w:t xml:space="preserve">                       </w:t>
      </w:r>
    </w:p>
    <w:p w14:paraId="1E3376AC" w14:textId="77777777" w:rsidR="009F7EA3" w:rsidRDefault="009F7EA3">
      <w:r>
        <w:t>Wykonanie wg instrukcji</w:t>
      </w:r>
    </w:p>
    <w:p w14:paraId="375C6A2B" w14:textId="77777777" w:rsidR="009F7EA3" w:rsidRDefault="009F7EA3"/>
    <w:p w14:paraId="6F61CA9C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Materiał teoretyczny:</w:t>
      </w:r>
      <w:r>
        <w:rPr>
          <w:color w:val="000000"/>
          <w:sz w:val="26"/>
          <w:szCs w:val="26"/>
        </w:rPr>
        <w:t> </w:t>
      </w:r>
    </w:p>
    <w:p w14:paraId="15A6BE75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Białka osocza. Przeciwciała budowa ogólna, klasy i ich rola. Otrzymywanie przeciwciał mono- i </w:t>
      </w:r>
      <w:proofErr w:type="spellStart"/>
      <w:r>
        <w:rPr>
          <w:color w:val="000000"/>
          <w:sz w:val="26"/>
          <w:szCs w:val="26"/>
        </w:rPr>
        <w:t>poliklonalnych</w:t>
      </w:r>
      <w:proofErr w:type="spellEnd"/>
      <w:r>
        <w:rPr>
          <w:color w:val="000000"/>
          <w:sz w:val="26"/>
          <w:szCs w:val="26"/>
        </w:rPr>
        <w:t xml:space="preserve">. Przeciwciała monoklonalne w terapii celowanej. Metody oznaczania białek: immunoenzymatyczne, radioimmunologiczne. Metoda Western </w:t>
      </w:r>
      <w:proofErr w:type="spellStart"/>
      <w:r>
        <w:rPr>
          <w:color w:val="000000"/>
          <w:sz w:val="26"/>
          <w:szCs w:val="26"/>
        </w:rPr>
        <w:t>blot</w:t>
      </w:r>
      <w:proofErr w:type="spellEnd"/>
      <w:r>
        <w:rPr>
          <w:color w:val="000000"/>
          <w:sz w:val="26"/>
          <w:szCs w:val="26"/>
        </w:rPr>
        <w:t>.</w:t>
      </w:r>
    </w:p>
    <w:p w14:paraId="38E544AE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4E888733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Materiały dydaktyczne: </w:t>
      </w:r>
    </w:p>
    <w:p w14:paraId="66B78E03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ACFE4CE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Biochemia Harpera – Białka osocza, immunoglobuliny.                             </w:t>
      </w:r>
    </w:p>
    <w:p w14:paraId="048972E7" w14:textId="77777777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809C702" w14:textId="06EB6D88" w:rsid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Polecany artykuł: </w:t>
      </w:r>
      <w:hyperlink r:id="rId7" w:history="1">
        <w:r w:rsidR="009F4999" w:rsidRPr="00482CA0">
          <w:rPr>
            <w:rStyle w:val="Hipercze"/>
          </w:rPr>
          <w:t>https://laborant.pl/wybrane-metody-oznaczania-bialek</w:t>
        </w:r>
      </w:hyperlink>
      <w:r w:rsidR="00C454A8"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</w:t>
      </w:r>
      <w:hyperlink r:id="rId8" w:history="1">
        <w:r w:rsidR="009F4999" w:rsidRPr="00482CA0">
          <w:rPr>
            <w:rStyle w:val="Hipercze"/>
          </w:rPr>
          <w:t>https://laborant.pl/bialka-osocza</w:t>
        </w:r>
      </w:hyperlink>
      <w:r w:rsidR="00C454A8">
        <w:t xml:space="preserve"> </w:t>
      </w:r>
      <w:r>
        <w:rPr>
          <w:color w:val="000000"/>
          <w:sz w:val="26"/>
          <w:szCs w:val="26"/>
        </w:rPr>
        <w:t xml:space="preserve">  </w:t>
      </w:r>
    </w:p>
    <w:p w14:paraId="1A246F52" w14:textId="6CD4ED9E" w:rsidR="00CD7355" w:rsidRPr="00CD7355" w:rsidRDefault="00CD7355" w:rsidP="00CD7355">
      <w:pPr>
        <w:pStyle w:val="NormalnyWeb"/>
        <w:shd w:val="clear" w:color="auto" w:fill="FFFFFF"/>
        <w:rPr>
          <w:color w:val="000000"/>
          <w:sz w:val="26"/>
          <w:szCs w:val="26"/>
          <w:lang w:val="en-GB"/>
        </w:rPr>
      </w:pPr>
      <w:proofErr w:type="spellStart"/>
      <w:r w:rsidRPr="00CD7355">
        <w:rPr>
          <w:color w:val="000000"/>
          <w:sz w:val="26"/>
          <w:szCs w:val="26"/>
          <w:lang w:val="en-GB"/>
        </w:rPr>
        <w:t>Postepy</w:t>
      </w:r>
      <w:proofErr w:type="spellEnd"/>
      <w:r w:rsidRPr="00CD7355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CD7355">
        <w:rPr>
          <w:color w:val="000000"/>
          <w:sz w:val="26"/>
          <w:szCs w:val="26"/>
          <w:lang w:val="en-GB"/>
        </w:rPr>
        <w:t>Hig</w:t>
      </w:r>
      <w:proofErr w:type="spellEnd"/>
      <w:r w:rsidRPr="00CD7355">
        <w:rPr>
          <w:color w:val="000000"/>
          <w:sz w:val="26"/>
          <w:szCs w:val="26"/>
          <w:lang w:val="en-GB"/>
        </w:rPr>
        <w:t xml:space="preserve"> Med </w:t>
      </w:r>
      <w:proofErr w:type="spellStart"/>
      <w:r w:rsidRPr="00CD7355">
        <w:rPr>
          <w:color w:val="000000"/>
          <w:sz w:val="26"/>
          <w:szCs w:val="26"/>
          <w:lang w:val="en-GB"/>
        </w:rPr>
        <w:t>Dosw</w:t>
      </w:r>
      <w:proofErr w:type="spellEnd"/>
      <w:r w:rsidRPr="00CD7355">
        <w:rPr>
          <w:color w:val="000000"/>
          <w:sz w:val="26"/>
          <w:szCs w:val="26"/>
          <w:lang w:val="en-GB"/>
        </w:rPr>
        <w:t xml:space="preserve"> (online), 2012; 66: 663-673 </w:t>
      </w:r>
      <w:hyperlink r:id="rId9" w:history="1">
        <w:r w:rsidR="00C454A8" w:rsidRPr="0032462B">
          <w:rPr>
            <w:rStyle w:val="Hipercze"/>
            <w:lang w:val="en-US"/>
          </w:rPr>
          <w:t>https://ruj.uj.edu.pl/server/api/core/bitstreams/5957d4b5-5d0a-4cc9-b16d-7e9bbbfc89e4/content</w:t>
        </w:r>
      </w:hyperlink>
      <w:r w:rsidR="00C454A8">
        <w:rPr>
          <w:lang w:val="en-US"/>
        </w:rPr>
        <w:t xml:space="preserve"> </w:t>
      </w:r>
      <w:r w:rsidRPr="00CD7355">
        <w:rPr>
          <w:color w:val="000000"/>
          <w:sz w:val="26"/>
          <w:szCs w:val="26"/>
          <w:lang w:val="en-GB"/>
        </w:rPr>
        <w:t xml:space="preserve"> </w:t>
      </w:r>
    </w:p>
    <w:p w14:paraId="02CF5D3B" w14:textId="77777777" w:rsidR="008435FB" w:rsidRPr="00CD7355" w:rsidRDefault="008435FB">
      <w:pPr>
        <w:rPr>
          <w:lang w:val="en-GB"/>
        </w:rPr>
      </w:pPr>
    </w:p>
    <w:p w14:paraId="68385C00" w14:textId="77777777" w:rsidR="00CD7355" w:rsidRPr="00CD7355" w:rsidRDefault="00CD7355">
      <w:pPr>
        <w:rPr>
          <w:lang w:val="en-GB"/>
        </w:rPr>
      </w:pPr>
    </w:p>
    <w:p w14:paraId="552E555A" w14:textId="77777777" w:rsidR="00CD7355" w:rsidRPr="00CD7355" w:rsidRDefault="00CD7355" w:rsidP="00CD7355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GB"/>
        </w:rPr>
      </w:pPr>
    </w:p>
    <w:p w14:paraId="6D8D3702" w14:textId="77777777" w:rsidR="009F7EA3" w:rsidRPr="00CD7355" w:rsidRDefault="009F7EA3">
      <w:pPr>
        <w:rPr>
          <w:lang w:val="en-GB"/>
        </w:rPr>
      </w:pPr>
    </w:p>
    <w:p w14:paraId="5D843558" w14:textId="77777777" w:rsidR="009F7EA3" w:rsidRPr="00C454A8" w:rsidRDefault="00BC5B08">
      <w:pPr>
        <w:ind w:firstLine="708"/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20FFAA" wp14:editId="41FCFCD1">
                <wp:simplePos x="0" y="0"/>
                <wp:positionH relativeFrom="column">
                  <wp:posOffset>48260</wp:posOffset>
                </wp:positionH>
                <wp:positionV relativeFrom="paragraph">
                  <wp:posOffset>0</wp:posOffset>
                </wp:positionV>
                <wp:extent cx="365760" cy="27432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DBE0C" id="Rectangle 2" o:spid="_x0000_s1026" style="position:absolute;margin-left:3.8pt;margin-top:0;width:28.8pt;height:21.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" fillcolor="#0070c0" strokeweight=".26mm">
                <v:stroke endcap="square"/>
              </v:rect>
            </w:pict>
          </mc:Fallback>
        </mc:AlternateContent>
      </w:r>
    </w:p>
    <w:p w14:paraId="33FF6748" w14:textId="77777777" w:rsidR="009F7EA3" w:rsidRPr="00CD7355" w:rsidRDefault="009F7EA3">
      <w:pPr>
        <w:rPr>
          <w:b/>
          <w:lang w:val="en-GB"/>
        </w:rPr>
      </w:pPr>
    </w:p>
    <w:p w14:paraId="682A07BA" w14:textId="77777777" w:rsidR="009F7EA3" w:rsidRDefault="009F7EA3">
      <w:r>
        <w:rPr>
          <w:b/>
        </w:rPr>
        <w:t>Ćwiczenie 1. KINETYKA REAKCJI ENZYMATYCZNYCH cz. I</w:t>
      </w:r>
    </w:p>
    <w:p w14:paraId="2F774ADB" w14:textId="77777777" w:rsidR="00ED3646" w:rsidRDefault="00ED3646"/>
    <w:p w14:paraId="0E7F76B3" w14:textId="77777777" w:rsidR="009F7EA3" w:rsidRDefault="009F7EA3">
      <w:r>
        <w:t>Wykonanie wg. instrukcji</w:t>
      </w:r>
    </w:p>
    <w:p w14:paraId="4AF95AE9" w14:textId="77777777" w:rsidR="009F7EA3" w:rsidRDefault="009F7EA3">
      <w:pPr>
        <w:numPr>
          <w:ilvl w:val="0"/>
          <w:numId w:val="2"/>
        </w:numPr>
      </w:pPr>
      <w:r>
        <w:t>Wykreślanie krzywej wzorcowej do oznaczania produktów hydrolizy sacharozy</w:t>
      </w:r>
    </w:p>
    <w:p w14:paraId="5B218B16" w14:textId="77777777" w:rsidR="009F7EA3" w:rsidRDefault="009F7EA3">
      <w:pPr>
        <w:numPr>
          <w:ilvl w:val="0"/>
          <w:numId w:val="2"/>
        </w:numPr>
      </w:pPr>
      <w:r>
        <w:t xml:space="preserve">Wyznaczanie wpływu </w:t>
      </w:r>
      <w:proofErr w:type="spellStart"/>
      <w:r>
        <w:t>pH</w:t>
      </w:r>
      <w:proofErr w:type="spellEnd"/>
      <w:r>
        <w:t xml:space="preserve"> na prędkość początkową (v</w:t>
      </w:r>
      <w:r>
        <w:rPr>
          <w:vertAlign w:val="subscript"/>
        </w:rPr>
        <w:t>0</w:t>
      </w:r>
      <w:r>
        <w:t>) hydrolizy sacharozy przez β-</w:t>
      </w:r>
      <w:proofErr w:type="spellStart"/>
      <w:r>
        <w:t>fruktofuranozydazę</w:t>
      </w:r>
      <w:proofErr w:type="spellEnd"/>
    </w:p>
    <w:p w14:paraId="30E1C128" w14:textId="77777777" w:rsidR="009F7EA3" w:rsidRDefault="009F7EA3"/>
    <w:p w14:paraId="5FBBE02A" w14:textId="77777777" w:rsidR="009F7EA3" w:rsidRDefault="009F7EA3">
      <w:r>
        <w:rPr>
          <w:u w:val="single"/>
        </w:rPr>
        <w:t>Materiał teoretyczny:</w:t>
      </w:r>
    </w:p>
    <w:p w14:paraId="459393C8" w14:textId="77777777" w:rsidR="009F7EA3" w:rsidRDefault="009F7EA3">
      <w:pPr>
        <w:rPr>
          <w:b/>
        </w:rPr>
      </w:pPr>
      <w:r>
        <w:t xml:space="preserve">Jednostki aktywności enzymów.  Szybkość reakcji enzymatycznych.  Energia aktywacji. Czynniki wpływające na szybkość reakcji enzymatycznych. Regulacja aktywności enzymów: zymogeny, (ograniczona proteoliza), hamowanie przez sprzężenie zwrotne, efektory </w:t>
      </w:r>
      <w:proofErr w:type="spellStart"/>
      <w:r>
        <w:t>allosteryczne</w:t>
      </w:r>
      <w:proofErr w:type="spellEnd"/>
      <w:r>
        <w:t xml:space="preserve">, kompleksy </w:t>
      </w:r>
      <w:proofErr w:type="spellStart"/>
      <w:r>
        <w:t>wieloenzymowe</w:t>
      </w:r>
      <w:proofErr w:type="spellEnd"/>
      <w:r>
        <w:t>.</w:t>
      </w:r>
      <w:r>
        <w:rPr>
          <w:b/>
        </w:rPr>
        <w:t xml:space="preserve"> </w:t>
      </w:r>
    </w:p>
    <w:p w14:paraId="49994868" w14:textId="77777777" w:rsidR="009F7EA3" w:rsidRDefault="009F7EA3">
      <w:pPr>
        <w:rPr>
          <w:b/>
        </w:rPr>
      </w:pPr>
    </w:p>
    <w:p w14:paraId="187B9513" w14:textId="77777777" w:rsidR="009F7EA3" w:rsidRDefault="009F7EA3">
      <w:r>
        <w:rPr>
          <w:b/>
        </w:rPr>
        <w:t>Ćwiczenie 2. KINETYKA REAKCJI ENZYMATYCZNYCH cz.</w:t>
      </w:r>
      <w:r w:rsidR="000917EA">
        <w:rPr>
          <w:b/>
        </w:rPr>
        <w:t xml:space="preserve"> </w:t>
      </w:r>
      <w:r>
        <w:rPr>
          <w:b/>
        </w:rPr>
        <w:t>II</w:t>
      </w:r>
    </w:p>
    <w:p w14:paraId="5812C4D4" w14:textId="77777777" w:rsidR="00ED3646" w:rsidRDefault="00ED3646"/>
    <w:p w14:paraId="6315EB6E" w14:textId="77777777" w:rsidR="009F7EA3" w:rsidRDefault="009F7EA3">
      <w:r>
        <w:t>Wykonanie wg. instrukcji</w:t>
      </w:r>
    </w:p>
    <w:p w14:paraId="5AF5C2CF" w14:textId="77777777" w:rsidR="009F7EA3" w:rsidRDefault="009F7EA3">
      <w:pPr>
        <w:numPr>
          <w:ilvl w:val="0"/>
          <w:numId w:val="8"/>
        </w:numPr>
      </w:pPr>
      <w:r>
        <w:t xml:space="preserve">Oznaczenie stałej </w:t>
      </w:r>
      <w:proofErr w:type="spellStart"/>
      <w:r>
        <w:t>Michaelisa</w:t>
      </w:r>
      <w:proofErr w:type="spellEnd"/>
      <w:r>
        <w:t xml:space="preserve"> (K</w:t>
      </w:r>
      <w:r>
        <w:rPr>
          <w:vertAlign w:val="subscript"/>
        </w:rPr>
        <w:t>M</w:t>
      </w:r>
      <w:r>
        <w:t xml:space="preserve">) dla </w:t>
      </w:r>
      <w:r>
        <w:rPr>
          <w:rFonts w:ascii="Symbol" w:hAnsi="Symbol" w:cs="Symbol"/>
        </w:rPr>
        <w:t></w:t>
      </w:r>
      <w:r>
        <w:t>-</w:t>
      </w:r>
      <w:proofErr w:type="spellStart"/>
      <w:r>
        <w:t>fruktofuranozydazy</w:t>
      </w:r>
      <w:proofErr w:type="spellEnd"/>
    </w:p>
    <w:p w14:paraId="213F75F6" w14:textId="77777777" w:rsidR="009F7EA3" w:rsidRDefault="009F7EA3">
      <w:pPr>
        <w:numPr>
          <w:ilvl w:val="0"/>
          <w:numId w:val="8"/>
        </w:numPr>
      </w:pPr>
      <w:r>
        <w:t xml:space="preserve">Oznaczanie inhibicji kom petycyjnej </w:t>
      </w:r>
      <w:r>
        <w:rPr>
          <w:rFonts w:ascii="Symbol" w:hAnsi="Symbol" w:cs="Symbol"/>
        </w:rPr>
        <w:t></w:t>
      </w:r>
      <w:r>
        <w:t>-</w:t>
      </w:r>
      <w:proofErr w:type="spellStart"/>
      <w:r>
        <w:t>fruktofuranozydazy</w:t>
      </w:r>
      <w:proofErr w:type="spellEnd"/>
      <w:r>
        <w:t xml:space="preserve"> przez glicerol</w:t>
      </w:r>
    </w:p>
    <w:p w14:paraId="1A9D3463" w14:textId="77777777" w:rsidR="009F7EA3" w:rsidRDefault="009F7EA3">
      <w:pPr>
        <w:ind w:left="720"/>
      </w:pPr>
    </w:p>
    <w:p w14:paraId="1BEF8186" w14:textId="77777777" w:rsidR="009F7EA3" w:rsidRDefault="009F7EA3">
      <w:r>
        <w:rPr>
          <w:u w:val="single"/>
        </w:rPr>
        <w:t>Materiał teoretyczny:</w:t>
      </w:r>
    </w:p>
    <w:p w14:paraId="4E48B710" w14:textId="77777777" w:rsidR="009F7EA3" w:rsidRDefault="009F7EA3">
      <w:r>
        <w:t xml:space="preserve">Stała </w:t>
      </w:r>
      <w:proofErr w:type="spellStart"/>
      <w:r>
        <w:t>Michaelisa</w:t>
      </w:r>
      <w:proofErr w:type="spellEnd"/>
      <w:r>
        <w:t xml:space="preserve">. Równanie </w:t>
      </w:r>
      <w:proofErr w:type="spellStart"/>
      <w:r>
        <w:t>Michaelisa-Menten</w:t>
      </w:r>
      <w:proofErr w:type="spellEnd"/>
      <w:r>
        <w:t xml:space="preserve">, równanie </w:t>
      </w:r>
      <w:proofErr w:type="spellStart"/>
      <w:r>
        <w:t>Lineweavera</w:t>
      </w:r>
      <w:proofErr w:type="spellEnd"/>
      <w:r>
        <w:t>-Burka</w:t>
      </w:r>
      <w:r w:rsidR="00B906EC">
        <w:t xml:space="preserve"> (wraz z wykresami)</w:t>
      </w:r>
      <w:r>
        <w:t xml:space="preserve">. Wyznaczanie Km metodą pomiaru szybkości początkowych przy różnych stężeniach substratu. Znaczenie Km w enzymologii. Odwracalne i nieodwracalne hamowanie aktywności enzymów. Hamowanie </w:t>
      </w:r>
      <w:proofErr w:type="spellStart"/>
      <w:r w:rsidR="00B906EC">
        <w:t>kom</w:t>
      </w:r>
      <w:r w:rsidR="00ED3646">
        <w:t>petycyjne</w:t>
      </w:r>
      <w:proofErr w:type="spellEnd"/>
      <w:r w:rsidR="00ED3646">
        <w:t xml:space="preserve">, </w:t>
      </w:r>
      <w:proofErr w:type="spellStart"/>
      <w:r w:rsidR="00ED3646">
        <w:t>niekompetycyjne</w:t>
      </w:r>
      <w:proofErr w:type="spellEnd"/>
      <w:r w:rsidR="00ED3646">
        <w:t xml:space="preserve">. </w:t>
      </w:r>
    </w:p>
    <w:p w14:paraId="56A3C24B" w14:textId="77777777" w:rsidR="00082280" w:rsidRDefault="00082280"/>
    <w:p w14:paraId="63619D26" w14:textId="77777777" w:rsidR="00082280" w:rsidRDefault="00082280"/>
    <w:p w14:paraId="32D695D8" w14:textId="77777777" w:rsidR="009F7EA3" w:rsidRPr="00082280" w:rsidRDefault="00BC5B0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7BB286" wp14:editId="217C74EE">
                <wp:simplePos x="0" y="0"/>
                <wp:positionH relativeFrom="column">
                  <wp:posOffset>48260</wp:posOffset>
                </wp:positionH>
                <wp:positionV relativeFrom="paragraph">
                  <wp:posOffset>91440</wp:posOffset>
                </wp:positionV>
                <wp:extent cx="365760" cy="2743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398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F9F3" id="Rectangle 3" o:spid="_x0000_s1026" style="position:absolute;margin-left:3.8pt;margin-top:7.2pt;width:28.8pt;height:21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" fillcolor="#7030a0" strokeweight=".74pt">
                <v:stroke endcap="square"/>
              </v:rect>
            </w:pict>
          </mc:Fallback>
        </mc:AlternateContent>
      </w:r>
    </w:p>
    <w:p w14:paraId="6D3F4D8B" w14:textId="77777777" w:rsidR="009F7EA3" w:rsidRDefault="009F7EA3">
      <w:pPr>
        <w:ind w:firstLine="708"/>
      </w:pPr>
      <w:r>
        <w:rPr>
          <w:b/>
        </w:rPr>
        <w:t xml:space="preserve">    </w:t>
      </w:r>
    </w:p>
    <w:p w14:paraId="308EB1AD" w14:textId="77777777" w:rsidR="009F7EA3" w:rsidRDefault="009F7EA3"/>
    <w:p w14:paraId="6D430E24" w14:textId="77777777" w:rsidR="009F7EA3" w:rsidRDefault="009F7EA3">
      <w:pPr>
        <w:rPr>
          <w:b/>
        </w:rPr>
      </w:pPr>
      <w:r>
        <w:rPr>
          <w:b/>
        </w:rPr>
        <w:t xml:space="preserve">Ćwiczenie 1. OZNACZANIE AKTYWNOŚCI AMINOTRANSFERAZ </w:t>
      </w:r>
      <w:proofErr w:type="spellStart"/>
      <w:r>
        <w:rPr>
          <w:b/>
        </w:rPr>
        <w:t>AlAT</w:t>
      </w:r>
      <w:proofErr w:type="spellEnd"/>
    </w:p>
    <w:p w14:paraId="4082622E" w14:textId="77777777" w:rsidR="009F7EA3" w:rsidRDefault="009F7EA3">
      <w:pPr>
        <w:ind w:left="708" w:firstLine="708"/>
      </w:pPr>
      <w:r>
        <w:rPr>
          <w:b/>
        </w:rPr>
        <w:t xml:space="preserve"> I </w:t>
      </w:r>
      <w:proofErr w:type="spellStart"/>
      <w:r>
        <w:rPr>
          <w:b/>
        </w:rPr>
        <w:t>AspAT</w:t>
      </w:r>
      <w:proofErr w:type="spellEnd"/>
      <w:r>
        <w:rPr>
          <w:b/>
        </w:rPr>
        <w:t xml:space="preserve"> W SUROWICY</w:t>
      </w:r>
    </w:p>
    <w:p w14:paraId="64FD5626" w14:textId="77777777" w:rsidR="00082280" w:rsidRDefault="00082280"/>
    <w:p w14:paraId="65DEEF08" w14:textId="77777777" w:rsidR="009F7EA3" w:rsidRDefault="009F7EA3">
      <w:pPr>
        <w:rPr>
          <w:u w:val="single"/>
        </w:rPr>
      </w:pPr>
      <w:r>
        <w:t>Wykonanie wg. instrukcji</w:t>
      </w:r>
    </w:p>
    <w:p w14:paraId="3484F015" w14:textId="77777777" w:rsidR="009F7EA3" w:rsidRDefault="009F7EA3">
      <w:pPr>
        <w:rPr>
          <w:u w:val="single"/>
        </w:rPr>
      </w:pPr>
    </w:p>
    <w:p w14:paraId="6AFB17DD" w14:textId="77777777" w:rsidR="009F7EA3" w:rsidRDefault="009F7EA3">
      <w:r>
        <w:rPr>
          <w:u w:val="single"/>
        </w:rPr>
        <w:t>Materiał teoretyczny:</w:t>
      </w:r>
    </w:p>
    <w:p w14:paraId="3DCF6901" w14:textId="176914B1" w:rsidR="008473A8" w:rsidRDefault="009F7EA3">
      <w:r>
        <w:t xml:space="preserve">Enzymy: budowa, nazewnictwo, klasyfikacja, aktywność, jednostki aktywności. </w:t>
      </w:r>
      <w:proofErr w:type="spellStart"/>
      <w:r>
        <w:t>AlAT</w:t>
      </w:r>
      <w:proofErr w:type="spellEnd"/>
      <w:r>
        <w:t xml:space="preserve"> (aminotransferaza alaninowa) i </w:t>
      </w:r>
      <w:proofErr w:type="spellStart"/>
      <w:r>
        <w:t>AspAT</w:t>
      </w:r>
      <w:proofErr w:type="spellEnd"/>
      <w:r>
        <w:t xml:space="preserve"> (aminotransferaza asparaginowa), katalizowane reakcje, znaczenie diagnostyczne.  </w:t>
      </w:r>
      <w:proofErr w:type="spellStart"/>
      <w:r>
        <w:t>Kofaktory</w:t>
      </w:r>
      <w:proofErr w:type="spellEnd"/>
      <w:r>
        <w:t xml:space="preserve"> transferaz: ATP, aktywny metyl, aktywny siarczan, </w:t>
      </w:r>
      <w:proofErr w:type="spellStart"/>
      <w:r>
        <w:t>CoA</w:t>
      </w:r>
      <w:proofErr w:type="spellEnd"/>
      <w:r>
        <w:t>, biotyna, H</w:t>
      </w:r>
      <w:r>
        <w:rPr>
          <w:vertAlign w:val="subscript"/>
        </w:rPr>
        <w:t>4</w:t>
      </w:r>
      <w:r>
        <w:t xml:space="preserve">-folian, </w:t>
      </w:r>
      <w:proofErr w:type="spellStart"/>
      <w:r>
        <w:t>pirofosforan</w:t>
      </w:r>
      <w:proofErr w:type="spellEnd"/>
      <w:r>
        <w:t xml:space="preserve"> tiaminy, fosforan </w:t>
      </w:r>
      <w:proofErr w:type="spellStart"/>
      <w:r>
        <w:t>pirydoksalu</w:t>
      </w:r>
      <w:proofErr w:type="spellEnd"/>
      <w:r>
        <w:t xml:space="preserve">, UDP, CDP. </w:t>
      </w:r>
      <w:proofErr w:type="spellStart"/>
      <w:r>
        <w:t>Kofaktory</w:t>
      </w:r>
      <w:proofErr w:type="spellEnd"/>
      <w:r>
        <w:t xml:space="preserve"> oksydoreduktaz:  NAD</w:t>
      </w:r>
      <w:r>
        <w:rPr>
          <w:vertAlign w:val="superscript"/>
        </w:rPr>
        <w:t>+</w:t>
      </w:r>
      <w:r>
        <w:t>, NADP</w:t>
      </w:r>
      <w:r>
        <w:rPr>
          <w:vertAlign w:val="superscript"/>
        </w:rPr>
        <w:t>+</w:t>
      </w:r>
      <w:r>
        <w:t xml:space="preserve">, FAD, ubichinon, układ </w:t>
      </w:r>
      <w:proofErr w:type="spellStart"/>
      <w:r>
        <w:t>porfirynowy</w:t>
      </w:r>
      <w:proofErr w:type="spellEnd"/>
      <w:r>
        <w:t xml:space="preserve">, kwas </w:t>
      </w:r>
      <w:proofErr w:type="spellStart"/>
      <w:r>
        <w:t>liponowy</w:t>
      </w:r>
      <w:proofErr w:type="spellEnd"/>
      <w:r>
        <w:t>. Izoenzymy, znaczenie diagnostyczne.</w:t>
      </w:r>
    </w:p>
    <w:p w14:paraId="354B8D70" w14:textId="77777777" w:rsidR="008473A8" w:rsidRDefault="008473A8">
      <w:pPr>
        <w:suppressAutoHyphens w:val="0"/>
      </w:pPr>
      <w:r>
        <w:br w:type="page"/>
      </w:r>
    </w:p>
    <w:p w14:paraId="64E3EF88" w14:textId="77777777" w:rsidR="009F7EA3" w:rsidRDefault="009F7EA3"/>
    <w:p w14:paraId="5B2F18F1" w14:textId="77777777" w:rsidR="009F7EA3" w:rsidRDefault="009F7EA3"/>
    <w:p w14:paraId="38DCC053" w14:textId="77777777" w:rsidR="009F7EA3" w:rsidRDefault="009F7EA3">
      <w:pPr>
        <w:rPr>
          <w:bCs/>
        </w:rPr>
      </w:pPr>
      <w:r>
        <w:rPr>
          <w:b/>
        </w:rPr>
        <w:t>Ćwiczenie 2. OZNACZANIE AKTYWNOŚCI HYDRATAZY FUMARANOWEJ W  TKANKACH</w:t>
      </w:r>
    </w:p>
    <w:p w14:paraId="07CB03C7" w14:textId="77777777" w:rsidR="00082280" w:rsidRDefault="00082280">
      <w:pPr>
        <w:rPr>
          <w:bCs/>
        </w:rPr>
      </w:pPr>
    </w:p>
    <w:p w14:paraId="125C91AF" w14:textId="77777777" w:rsidR="009F7EA3" w:rsidRDefault="009F7EA3">
      <w:pPr>
        <w:rPr>
          <w:bCs/>
        </w:rPr>
      </w:pPr>
      <w:r>
        <w:rPr>
          <w:bCs/>
        </w:rPr>
        <w:t>Wykonanie wg instrukcji</w:t>
      </w:r>
    </w:p>
    <w:p w14:paraId="044D9662" w14:textId="77777777" w:rsidR="009F7EA3" w:rsidRDefault="009F7EA3">
      <w:pPr>
        <w:rPr>
          <w:bCs/>
        </w:rPr>
      </w:pPr>
    </w:p>
    <w:p w14:paraId="2F8EDCBC" w14:textId="77777777" w:rsidR="009F7EA3" w:rsidRDefault="009F7EA3">
      <w:pPr>
        <w:rPr>
          <w:bCs/>
        </w:rPr>
      </w:pPr>
      <w:r>
        <w:rPr>
          <w:bCs/>
          <w:u w:val="single"/>
        </w:rPr>
        <w:t>Materiał teoretyczny:</w:t>
      </w:r>
    </w:p>
    <w:p w14:paraId="16B6D571" w14:textId="77777777" w:rsidR="009F7EA3" w:rsidRDefault="009F7EA3">
      <w:pPr>
        <w:rPr>
          <w:bCs/>
        </w:rPr>
      </w:pPr>
      <w:r>
        <w:rPr>
          <w:bCs/>
        </w:rPr>
        <w:t>Metody izolowania enzymów: wysalanie, chromatografia żelowa, jonowymienna i powinowactwa.</w:t>
      </w:r>
    </w:p>
    <w:p w14:paraId="7F270BEA" w14:textId="77777777" w:rsidR="009F7EA3" w:rsidRDefault="009F7EA3">
      <w:r>
        <w:rPr>
          <w:bCs/>
        </w:rPr>
        <w:t xml:space="preserve">Cykl Krebsa: przebieg, </w:t>
      </w:r>
      <w:proofErr w:type="spellStart"/>
      <w:r>
        <w:rPr>
          <w:bCs/>
        </w:rPr>
        <w:t>lokalozacja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subkomórkowa</w:t>
      </w:r>
      <w:proofErr w:type="spellEnd"/>
      <w:r>
        <w:rPr>
          <w:bCs/>
        </w:rPr>
        <w:t>, regulacja cyklu.</w:t>
      </w:r>
    </w:p>
    <w:p w14:paraId="1801153C" w14:textId="77777777" w:rsidR="009F7EA3" w:rsidRDefault="009F7EA3"/>
    <w:p w14:paraId="7C9850C5" w14:textId="77777777" w:rsidR="009F7EA3" w:rsidRDefault="00BC5B0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E956B" wp14:editId="64D7043C">
                <wp:simplePos x="0" y="0"/>
                <wp:positionH relativeFrom="column">
                  <wp:posOffset>139700</wp:posOffset>
                </wp:positionH>
                <wp:positionV relativeFrom="paragraph">
                  <wp:posOffset>85725</wp:posOffset>
                </wp:positionV>
                <wp:extent cx="365760" cy="27432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008AD" id="Rectangle 4" o:spid="_x0000_s1026" style="position:absolute;margin-left:11pt;margin-top:6.75pt;width:28.8pt;height:2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" fillcolor="yellow" strokeweight=".26mm">
                <v:stroke endcap="square"/>
              </v:rect>
            </w:pict>
          </mc:Fallback>
        </mc:AlternateContent>
      </w:r>
    </w:p>
    <w:p w14:paraId="7A5F9BAF" w14:textId="77777777" w:rsidR="009F7EA3" w:rsidRDefault="009F7EA3">
      <w:pPr>
        <w:rPr>
          <w:b/>
        </w:rPr>
      </w:pPr>
    </w:p>
    <w:p w14:paraId="40E48E2C" w14:textId="77777777" w:rsidR="009F7EA3" w:rsidRDefault="009F7EA3">
      <w:r>
        <w:rPr>
          <w:b/>
        </w:rPr>
        <w:t>Ćwiczenie 1. KWASY NUKLEINOWE</w:t>
      </w:r>
    </w:p>
    <w:p w14:paraId="1B2F02BB" w14:textId="77777777" w:rsidR="003E416F" w:rsidRDefault="003E416F"/>
    <w:p w14:paraId="7588841E" w14:textId="77777777" w:rsidR="009F7EA3" w:rsidRDefault="009F7EA3">
      <w:r>
        <w:t>Wykonanie wg. instrukcji</w:t>
      </w:r>
    </w:p>
    <w:p w14:paraId="114157FB" w14:textId="77777777" w:rsidR="00EC6496" w:rsidRDefault="00EC6496" w:rsidP="00EC6496">
      <w:pPr>
        <w:numPr>
          <w:ilvl w:val="0"/>
          <w:numId w:val="14"/>
        </w:numPr>
      </w:pPr>
      <w:r>
        <w:t>Izolowanie DNA metodą fenolową (wykonanie wg. instrukcji)</w:t>
      </w:r>
    </w:p>
    <w:p w14:paraId="12D8ED03" w14:textId="77777777" w:rsidR="009F7EA3" w:rsidRDefault="00EC6496" w:rsidP="00EC6496">
      <w:pPr>
        <w:numPr>
          <w:ilvl w:val="0"/>
          <w:numId w:val="14"/>
        </w:numPr>
      </w:pPr>
      <w:r>
        <w:t xml:space="preserve">Oznaczanie stężenia DNA, stopnia jego czystości oraz określenie termicznego efektu </w:t>
      </w:r>
      <w:proofErr w:type="spellStart"/>
      <w:r>
        <w:t>hiperchromowego</w:t>
      </w:r>
      <w:proofErr w:type="spellEnd"/>
      <w:r>
        <w:t xml:space="preserve"> (wykonanie wg. instrukcji)</w:t>
      </w:r>
    </w:p>
    <w:p w14:paraId="270941BE" w14:textId="77777777" w:rsidR="00EC6496" w:rsidRDefault="00EC6496">
      <w:pPr>
        <w:rPr>
          <w:u w:val="single"/>
        </w:rPr>
      </w:pPr>
    </w:p>
    <w:p w14:paraId="292BCB99" w14:textId="77777777" w:rsidR="009F7EA3" w:rsidRDefault="009F7EA3">
      <w:r>
        <w:rPr>
          <w:u w:val="single"/>
        </w:rPr>
        <w:t>Materiał teoretyczny:</w:t>
      </w:r>
    </w:p>
    <w:p w14:paraId="102E818E" w14:textId="77777777" w:rsidR="00283D62" w:rsidRDefault="00283D62"/>
    <w:p w14:paraId="632CD750" w14:textId="77777777" w:rsidR="00283D62" w:rsidRPr="00283D62" w:rsidRDefault="00283D62">
      <w:pPr>
        <w:rPr>
          <w:szCs w:val="26"/>
        </w:rPr>
      </w:pPr>
      <w:r w:rsidRPr="00283D62">
        <w:rPr>
          <w:szCs w:val="26"/>
        </w:rPr>
        <w:t xml:space="preserve">Budowa nukleotydów, kwasów nukleinowych, chromatyny i chromosomu. DNA jako materiał genetyczny. Replikacja DNA, transkrypcja, translacja. Geny i ich struktura. Spektrofotometria kwasów nukleinowych. Denaturacja DNA. Termiczny efekt </w:t>
      </w:r>
      <w:proofErr w:type="spellStart"/>
      <w:r w:rsidRPr="00283D62">
        <w:rPr>
          <w:szCs w:val="26"/>
        </w:rPr>
        <w:t>hiperchromowy</w:t>
      </w:r>
      <w:proofErr w:type="spellEnd"/>
      <w:r w:rsidRPr="00283D62">
        <w:rPr>
          <w:szCs w:val="26"/>
        </w:rPr>
        <w:t xml:space="preserve"> DNA. Niektóre właściwości nukleoprotein. Izolowanie DNA.</w:t>
      </w:r>
    </w:p>
    <w:p w14:paraId="4A4CF0C7" w14:textId="77777777" w:rsidR="009F7EA3" w:rsidRDefault="009F7EA3"/>
    <w:p w14:paraId="04BDDE89" w14:textId="77777777" w:rsidR="009F7EA3" w:rsidRDefault="009F7EA3">
      <w:r>
        <w:rPr>
          <w:b/>
        </w:rPr>
        <w:t>Ćwiczenie 2. LIPOPROTEINY OSOCZA</w:t>
      </w:r>
    </w:p>
    <w:p w14:paraId="030ED1E4" w14:textId="77777777" w:rsidR="003E416F" w:rsidRDefault="003E416F"/>
    <w:p w14:paraId="6A96BA11" w14:textId="77777777" w:rsidR="009F7EA3" w:rsidRDefault="009F7EA3">
      <w:r>
        <w:t>Wykonanie wg. instrukcji</w:t>
      </w:r>
    </w:p>
    <w:p w14:paraId="336D1EC2" w14:textId="77777777" w:rsidR="009F7EA3" w:rsidRDefault="009F7EA3">
      <w:pPr>
        <w:numPr>
          <w:ilvl w:val="0"/>
          <w:numId w:val="4"/>
        </w:numPr>
      </w:pPr>
      <w:r>
        <w:t xml:space="preserve">Oznaczanie całkowitych </w:t>
      </w:r>
      <w:proofErr w:type="spellStart"/>
      <w:r>
        <w:t>triacylogliceroli</w:t>
      </w:r>
      <w:proofErr w:type="spellEnd"/>
    </w:p>
    <w:p w14:paraId="7C41B743" w14:textId="77777777" w:rsidR="009F7EA3" w:rsidRDefault="009F7EA3">
      <w:pPr>
        <w:numPr>
          <w:ilvl w:val="0"/>
          <w:numId w:val="4"/>
        </w:numPr>
      </w:pPr>
      <w:r>
        <w:t xml:space="preserve">Oznaczanie cholesterolu całkowitego oraz cholesterolu we frakcji </w:t>
      </w:r>
      <w:proofErr w:type="spellStart"/>
      <w:r>
        <w:t>lipoprotein</w:t>
      </w:r>
      <w:proofErr w:type="spellEnd"/>
      <w:r>
        <w:t xml:space="preserve"> o dużej gęstości (HDL)</w:t>
      </w:r>
    </w:p>
    <w:p w14:paraId="00208DCA" w14:textId="77777777" w:rsidR="009F7EA3" w:rsidRDefault="009F7EA3"/>
    <w:p w14:paraId="7BEC2904" w14:textId="77777777" w:rsidR="009F7EA3" w:rsidRDefault="009F7EA3">
      <w:r>
        <w:rPr>
          <w:u w:val="single"/>
        </w:rPr>
        <w:t>Materiał teoretyczny:</w:t>
      </w:r>
    </w:p>
    <w:p w14:paraId="2DEE65DB" w14:textId="77777777" w:rsidR="009F7EA3" w:rsidRDefault="009F7EA3">
      <w:r>
        <w:t xml:space="preserve">Lipidy - budowa i klasyfikacja.  </w:t>
      </w:r>
      <w:proofErr w:type="spellStart"/>
      <w:r>
        <w:t>Lipoproteiny</w:t>
      </w:r>
      <w:proofErr w:type="spellEnd"/>
      <w:r>
        <w:t xml:space="preserve"> - charakterystyka, transport </w:t>
      </w:r>
    </w:p>
    <w:p w14:paraId="2DC65DE6" w14:textId="7A7EB77C" w:rsidR="009F7EA3" w:rsidRDefault="009F7EA3">
      <w:r>
        <w:t xml:space="preserve">i magazynowanie lipidów.  Transport cholesterolu za pośrednictwem </w:t>
      </w:r>
      <w:proofErr w:type="spellStart"/>
      <w:r>
        <w:t>lipoprotein</w:t>
      </w:r>
      <w:proofErr w:type="spellEnd"/>
      <w:r>
        <w:t xml:space="preserve">. Enzymy związane z przemianami </w:t>
      </w:r>
      <w:proofErr w:type="spellStart"/>
      <w:r>
        <w:t>lipoprotein</w:t>
      </w:r>
      <w:proofErr w:type="spellEnd"/>
      <w:r>
        <w:t>. Cholesterol a miażdżyca. Kwasy żółciowe.</w:t>
      </w:r>
      <w:r w:rsidR="008A7856">
        <w:t xml:space="preserve"> Leczenie farmakologiczne zaburzeń lipidowych (</w:t>
      </w:r>
      <w:proofErr w:type="spellStart"/>
      <w:r w:rsidR="008A7856">
        <w:t>statyny</w:t>
      </w:r>
      <w:proofErr w:type="spellEnd"/>
      <w:r w:rsidR="008A7856">
        <w:t xml:space="preserve">, </w:t>
      </w:r>
      <w:proofErr w:type="spellStart"/>
      <w:r w:rsidR="008A7856">
        <w:t>fibraty</w:t>
      </w:r>
      <w:proofErr w:type="spellEnd"/>
      <w:r w:rsidR="008A7856">
        <w:t>, żywice jonowymienne, inhibitory PCSK9</w:t>
      </w:r>
      <w:r w:rsidR="003D2A2F">
        <w:t xml:space="preserve">, </w:t>
      </w:r>
      <w:proofErr w:type="spellStart"/>
      <w:r w:rsidR="003D2A2F">
        <w:t>Ezet</w:t>
      </w:r>
      <w:r w:rsidR="008473A8">
        <w:t>y</w:t>
      </w:r>
      <w:r w:rsidR="003D2A2F">
        <w:t>mib</w:t>
      </w:r>
      <w:proofErr w:type="spellEnd"/>
      <w:r w:rsidR="008A7856">
        <w:t>)</w:t>
      </w:r>
    </w:p>
    <w:p w14:paraId="6A51FD97" w14:textId="667A7946" w:rsidR="008473A8" w:rsidRDefault="008473A8"/>
    <w:p w14:paraId="038B5018" w14:textId="3BA9CD4E" w:rsidR="008473A8" w:rsidRDefault="008473A8">
      <w:r>
        <w:t>Materiały dodatkowe:</w:t>
      </w:r>
    </w:p>
    <w:p w14:paraId="7C360B6A" w14:textId="5BA66137" w:rsidR="008473A8" w:rsidRDefault="008473A8">
      <w:r>
        <w:t xml:space="preserve">Preparaty farmakologiczne stosowane w leczeniu zaburzeń lipidowych: </w:t>
      </w:r>
      <w:hyperlink r:id="rId10" w:history="1">
        <w:r w:rsidR="00C454A8" w:rsidRPr="0032462B">
          <w:rPr>
            <w:rStyle w:val="Hipercze"/>
          </w:rPr>
          <w:t>https://ptkardio.pl/wytyczne/11-wytyczne_esceas_dotyczace_leczenia_zaburzen_lipidowych</w:t>
        </w:r>
      </w:hyperlink>
      <w:r w:rsidR="00C454A8">
        <w:t xml:space="preserve"> </w:t>
      </w:r>
    </w:p>
    <w:p w14:paraId="2E0D0424" w14:textId="77777777" w:rsidR="009F7EA3" w:rsidRDefault="009F7EA3"/>
    <w:p w14:paraId="5A9DDF16" w14:textId="75843950" w:rsidR="008473A8" w:rsidRDefault="008473A8"/>
    <w:p w14:paraId="6C97A899" w14:textId="112BDD36" w:rsidR="008473A8" w:rsidRDefault="008473A8"/>
    <w:p w14:paraId="5AD21C2F" w14:textId="4990206C" w:rsidR="008473A8" w:rsidRDefault="008473A8"/>
    <w:p w14:paraId="3938B7E9" w14:textId="4FF435F8" w:rsidR="008473A8" w:rsidRDefault="008473A8"/>
    <w:p w14:paraId="72150BB7" w14:textId="2C6F5F05" w:rsidR="008473A8" w:rsidRDefault="008473A8"/>
    <w:p w14:paraId="479D2040" w14:textId="77777777" w:rsidR="008473A8" w:rsidRDefault="008473A8"/>
    <w:tbl>
      <w:tblPr>
        <w:tblW w:w="0" w:type="auto"/>
        <w:tblInd w:w="1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</w:tblGrid>
      <w:tr w:rsidR="009F7EA3" w14:paraId="22C39B5A" w14:textId="77777777" w:rsidTr="000A779A">
        <w:trPr>
          <w:trHeight w:val="28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544FDA5" w14:textId="77777777" w:rsidR="009F7EA3" w:rsidRDefault="009F7EA3">
            <w:pPr>
              <w:snapToGrid w:val="0"/>
            </w:pPr>
          </w:p>
        </w:tc>
      </w:tr>
    </w:tbl>
    <w:p w14:paraId="452BA190" w14:textId="77777777" w:rsidR="009F7EA3" w:rsidRPr="000917EA" w:rsidRDefault="009F7EA3"/>
    <w:p w14:paraId="35E1F14C" w14:textId="77777777" w:rsidR="000917EA" w:rsidRPr="000917EA" w:rsidRDefault="000917EA" w:rsidP="000917EA">
      <w:r w:rsidRPr="000917EA">
        <w:rPr>
          <w:b/>
        </w:rPr>
        <w:t>Ćwiczenie 1. OZNACZANIE GLUKOZY</w:t>
      </w:r>
    </w:p>
    <w:p w14:paraId="37F2BE3C" w14:textId="77777777" w:rsidR="003E416F" w:rsidRDefault="003E416F" w:rsidP="000917EA"/>
    <w:p w14:paraId="7678E487" w14:textId="77777777" w:rsidR="000917EA" w:rsidRPr="000917EA" w:rsidRDefault="000917EA" w:rsidP="000917EA">
      <w:r w:rsidRPr="000917EA">
        <w:t>Wykonanie wg. instrukcji</w:t>
      </w:r>
    </w:p>
    <w:p w14:paraId="16E3FBFE" w14:textId="77777777" w:rsidR="000917EA" w:rsidRDefault="009D26C8" w:rsidP="009D26C8">
      <w:pPr>
        <w:numPr>
          <w:ilvl w:val="0"/>
          <w:numId w:val="12"/>
        </w:numPr>
      </w:pPr>
      <w:r>
        <w:t xml:space="preserve">Oznaczanie glukozy </w:t>
      </w:r>
    </w:p>
    <w:p w14:paraId="4346F6F2" w14:textId="77777777" w:rsidR="009D26C8" w:rsidRDefault="009D26C8" w:rsidP="009D26C8">
      <w:pPr>
        <w:ind w:left="720"/>
      </w:pPr>
    </w:p>
    <w:p w14:paraId="147C7A2F" w14:textId="77777777" w:rsidR="000917EA" w:rsidRDefault="000917EA" w:rsidP="000917EA">
      <w:r>
        <w:rPr>
          <w:u w:val="single"/>
        </w:rPr>
        <w:t>Materiał teoretyczny</w:t>
      </w:r>
      <w:r>
        <w:t>:</w:t>
      </w:r>
    </w:p>
    <w:p w14:paraId="06680F81" w14:textId="77777777" w:rsidR="00283D62" w:rsidRDefault="00283D62" w:rsidP="00283D62">
      <w:pPr>
        <w:pStyle w:val="Akapitzlist"/>
        <w:numPr>
          <w:ilvl w:val="0"/>
          <w:numId w:val="3"/>
        </w:numPr>
      </w:pPr>
      <w:r>
        <w:t>Węglowodany o znaczeniu fizjologicznym i klinicznym.</w:t>
      </w:r>
    </w:p>
    <w:p w14:paraId="612784B4" w14:textId="77777777" w:rsidR="00283D62" w:rsidRDefault="00283D62" w:rsidP="00283D62">
      <w:pPr>
        <w:pStyle w:val="Akapitzlist"/>
        <w:numPr>
          <w:ilvl w:val="0"/>
          <w:numId w:val="3"/>
        </w:numPr>
      </w:pPr>
      <w:r>
        <w:t xml:space="preserve">Glikoliza: lokalizacja </w:t>
      </w:r>
      <w:proofErr w:type="spellStart"/>
      <w:r>
        <w:t>subkomórkowa</w:t>
      </w:r>
      <w:proofErr w:type="spellEnd"/>
      <w:r>
        <w:t>, przebieg, regulacja, efekt energetyczny. Fosforylacja substratowa i oksydacyjna. W</w:t>
      </w:r>
      <w:r w:rsidRPr="004C0142">
        <w:t xml:space="preserve">ejście fruktozy i </w:t>
      </w:r>
      <w:r>
        <w:t>galaktozy do szlaku glikolizy. R</w:t>
      </w:r>
      <w:r w:rsidRPr="004C0142">
        <w:t>ola 2,3-BPG w regulacji transportu tlenu</w:t>
      </w:r>
      <w:r>
        <w:t>. Efekt Pasteura.</w:t>
      </w:r>
    </w:p>
    <w:p w14:paraId="441ADA1D" w14:textId="77777777" w:rsidR="00283D62" w:rsidRDefault="00283D62" w:rsidP="00283D62">
      <w:pPr>
        <w:pStyle w:val="Akapitzlist"/>
        <w:numPr>
          <w:ilvl w:val="0"/>
          <w:numId w:val="3"/>
        </w:numPr>
      </w:pPr>
      <w:proofErr w:type="spellStart"/>
      <w:r>
        <w:t>Pirogronian</w:t>
      </w:r>
      <w:proofErr w:type="spellEnd"/>
      <w:r>
        <w:t xml:space="preserve"> i glukozo-6-fosforan jako metabolity węzłowe.</w:t>
      </w:r>
    </w:p>
    <w:p w14:paraId="552E5384" w14:textId="77777777" w:rsidR="00283D62" w:rsidRDefault="00283D62" w:rsidP="00283D62">
      <w:pPr>
        <w:pStyle w:val="Akapitzlist"/>
        <w:numPr>
          <w:ilvl w:val="0"/>
          <w:numId w:val="3"/>
        </w:numPr>
      </w:pPr>
      <w:proofErr w:type="spellStart"/>
      <w:r>
        <w:t>Glukoneogeneza</w:t>
      </w:r>
      <w:proofErr w:type="spellEnd"/>
      <w:r>
        <w:t xml:space="preserve">: </w:t>
      </w:r>
      <w:r w:rsidRPr="004C0142">
        <w:t>lokalizacja, przebi</w:t>
      </w:r>
      <w:r>
        <w:t>eg, reakcje obejścia, regulacja.</w:t>
      </w:r>
    </w:p>
    <w:p w14:paraId="6D46C5A5" w14:textId="77777777" w:rsidR="00283D62" w:rsidRDefault="00283D62" w:rsidP="00283D62">
      <w:pPr>
        <w:pStyle w:val="Akapitzlist"/>
        <w:numPr>
          <w:ilvl w:val="0"/>
          <w:numId w:val="3"/>
        </w:numPr>
      </w:pPr>
      <w:r>
        <w:t>A</w:t>
      </w:r>
      <w:r w:rsidRPr="004C0142">
        <w:t>spekt kliniczny poziomu glukozy</w:t>
      </w:r>
      <w:r>
        <w:t>.</w:t>
      </w:r>
    </w:p>
    <w:p w14:paraId="4F192AD9" w14:textId="77777777" w:rsidR="00283D62" w:rsidRDefault="00283D62" w:rsidP="00283D62">
      <w:pPr>
        <w:pStyle w:val="Akapitzlist"/>
        <w:numPr>
          <w:ilvl w:val="0"/>
          <w:numId w:val="3"/>
        </w:numPr>
      </w:pPr>
      <w:r>
        <w:t xml:space="preserve">Szlak </w:t>
      </w:r>
      <w:proofErr w:type="spellStart"/>
      <w:r>
        <w:t>pentozofosforanowy</w:t>
      </w:r>
      <w:proofErr w:type="spellEnd"/>
      <w:r>
        <w:t>: lokalizacja, rola szlaku. Z</w:t>
      </w:r>
      <w:r w:rsidRPr="004C0142">
        <w:t>naczenie NADPH</w:t>
      </w:r>
      <w:r>
        <w:t>.</w:t>
      </w:r>
    </w:p>
    <w:p w14:paraId="138DB3DB" w14:textId="77777777" w:rsidR="000917EA" w:rsidRDefault="000917EA" w:rsidP="000917EA">
      <w:pPr>
        <w:rPr>
          <w:b/>
          <w:sz w:val="24"/>
        </w:rPr>
      </w:pPr>
    </w:p>
    <w:p w14:paraId="3E39970D" w14:textId="77777777" w:rsidR="000917EA" w:rsidRDefault="000917EA" w:rsidP="000917EA">
      <w:pPr>
        <w:rPr>
          <w:b/>
          <w:sz w:val="24"/>
        </w:rPr>
      </w:pPr>
      <w:r>
        <w:rPr>
          <w:b/>
          <w:sz w:val="24"/>
        </w:rPr>
        <w:t>Ćwiczenie 2. KRZEPNIĘCIE KRWI</w:t>
      </w:r>
    </w:p>
    <w:p w14:paraId="426493EE" w14:textId="77777777" w:rsidR="009D26C8" w:rsidRDefault="009D26C8" w:rsidP="000917EA">
      <w:pPr>
        <w:rPr>
          <w:sz w:val="24"/>
        </w:rPr>
      </w:pPr>
    </w:p>
    <w:p w14:paraId="278BF2DF" w14:textId="77777777" w:rsidR="009D26C8" w:rsidRPr="00163D86" w:rsidRDefault="009D26C8" w:rsidP="000917EA">
      <w:pPr>
        <w:rPr>
          <w:szCs w:val="26"/>
        </w:rPr>
      </w:pPr>
      <w:r w:rsidRPr="00163D86">
        <w:rPr>
          <w:szCs w:val="26"/>
        </w:rPr>
        <w:t>Wykonanie wg instrukcji</w:t>
      </w:r>
    </w:p>
    <w:p w14:paraId="3EF10D95" w14:textId="77777777" w:rsidR="000917EA" w:rsidRPr="00163D86" w:rsidRDefault="000917EA" w:rsidP="009D26C8">
      <w:pPr>
        <w:numPr>
          <w:ilvl w:val="0"/>
          <w:numId w:val="13"/>
        </w:numPr>
        <w:jc w:val="both"/>
        <w:rPr>
          <w:szCs w:val="26"/>
        </w:rPr>
      </w:pPr>
      <w:r w:rsidRPr="00163D86">
        <w:rPr>
          <w:szCs w:val="26"/>
        </w:rPr>
        <w:t xml:space="preserve">Wpływ stężenia jonów wapniowych i jonów wodorowych na szybkość powstawania skrzepu </w:t>
      </w:r>
      <w:proofErr w:type="spellStart"/>
      <w:r w:rsidRPr="00163D86">
        <w:rPr>
          <w:szCs w:val="26"/>
        </w:rPr>
        <w:t>rekalcynowego</w:t>
      </w:r>
      <w:proofErr w:type="spellEnd"/>
      <w:r w:rsidRPr="00163D86">
        <w:rPr>
          <w:szCs w:val="26"/>
        </w:rPr>
        <w:t xml:space="preserve"> (wykonanie wg. instrukcji)</w:t>
      </w:r>
    </w:p>
    <w:p w14:paraId="40A2EC4A" w14:textId="77777777" w:rsidR="000917EA" w:rsidRPr="00163D86" w:rsidRDefault="000917EA" w:rsidP="009D26C8">
      <w:pPr>
        <w:numPr>
          <w:ilvl w:val="0"/>
          <w:numId w:val="13"/>
        </w:numPr>
        <w:jc w:val="both"/>
        <w:rPr>
          <w:szCs w:val="26"/>
        </w:rPr>
      </w:pPr>
      <w:r w:rsidRPr="00163D86">
        <w:rPr>
          <w:szCs w:val="26"/>
        </w:rPr>
        <w:t>Wykreślanie krzywych polimeryzacji fibryny w zależności od stężenia fibrynogenu (wykonanie wg. instrukcji)</w:t>
      </w:r>
    </w:p>
    <w:p w14:paraId="454FA095" w14:textId="77777777" w:rsidR="000917EA" w:rsidRPr="00163D86" w:rsidRDefault="000917EA" w:rsidP="000917EA">
      <w:pPr>
        <w:rPr>
          <w:szCs w:val="26"/>
          <w:u w:val="single"/>
        </w:rPr>
      </w:pPr>
    </w:p>
    <w:p w14:paraId="1AD05BD5" w14:textId="77777777" w:rsidR="000917EA" w:rsidRDefault="000917EA" w:rsidP="000917EA">
      <w:r>
        <w:rPr>
          <w:u w:val="single"/>
        </w:rPr>
        <w:t>Materiał teoretyczny</w:t>
      </w:r>
      <w:r>
        <w:t>:</w:t>
      </w:r>
    </w:p>
    <w:p w14:paraId="465FBCD7" w14:textId="77777777" w:rsidR="000917EA" w:rsidRDefault="000917EA" w:rsidP="000917EA">
      <w:pPr>
        <w:numPr>
          <w:ilvl w:val="0"/>
          <w:numId w:val="10"/>
        </w:numPr>
      </w:pPr>
      <w:r>
        <w:t>Osoczowe czynniki krzepnięcia krwi, rodzaje, właściwości. Rola jonów wapnia i witaminy K. Wewnątrz- i zewnątrzpochodny układ krzepnięcia, czynniki kontaktu.</w:t>
      </w:r>
    </w:p>
    <w:p w14:paraId="61DC625D" w14:textId="77777777" w:rsidR="000917EA" w:rsidRDefault="000917EA" w:rsidP="000917EA">
      <w:pPr>
        <w:numPr>
          <w:ilvl w:val="0"/>
          <w:numId w:val="10"/>
        </w:numPr>
      </w:pPr>
      <w:r>
        <w:t>Czynnik tkankowy (TF). Fibrynogen - budowa, mechanizm aktywacji. Czynnik XIII - rola. Antytrombina III. Białko C i S.</w:t>
      </w:r>
    </w:p>
    <w:p w14:paraId="5EB676F4" w14:textId="77777777" w:rsidR="000917EA" w:rsidRDefault="000917EA" w:rsidP="000917EA">
      <w:pPr>
        <w:numPr>
          <w:ilvl w:val="0"/>
          <w:numId w:val="10"/>
        </w:numPr>
      </w:pPr>
      <w:r>
        <w:t>Płytki krwi i ich funkcja.</w:t>
      </w:r>
    </w:p>
    <w:p w14:paraId="18FE616F" w14:textId="77777777" w:rsidR="000917EA" w:rsidRDefault="000917EA" w:rsidP="000917EA">
      <w:pPr>
        <w:numPr>
          <w:ilvl w:val="0"/>
          <w:numId w:val="10"/>
        </w:numPr>
      </w:pPr>
      <w:r>
        <w:t>Fibrynoliza: plazminogen, aktywatory i inhibitory, inhibitory aktywatorów plazminogenu.</w:t>
      </w:r>
    </w:p>
    <w:p w14:paraId="71EC9D4A" w14:textId="77777777" w:rsidR="000917EA" w:rsidRDefault="000917EA" w:rsidP="000917EA">
      <w:pPr>
        <w:numPr>
          <w:ilvl w:val="0"/>
          <w:numId w:val="10"/>
        </w:numPr>
      </w:pPr>
      <w:r>
        <w:t>Kliniczny aspekt krzepnięcia krwi. Hemofilia A i B.</w:t>
      </w:r>
    </w:p>
    <w:p w14:paraId="1D5B020B" w14:textId="77777777" w:rsidR="009F7EA3" w:rsidRDefault="00BC5B08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CA4DE3" wp14:editId="171ABA02">
                <wp:simplePos x="0" y="0"/>
                <wp:positionH relativeFrom="column">
                  <wp:posOffset>104140</wp:posOffset>
                </wp:positionH>
                <wp:positionV relativeFrom="paragraph">
                  <wp:posOffset>197485</wp:posOffset>
                </wp:positionV>
                <wp:extent cx="365760" cy="274320"/>
                <wp:effectExtent l="0" t="0" r="0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493A5" id="Rectangle 5" o:spid="_x0000_s1026" style="position:absolute;margin-left:8.2pt;margin-top:15.55pt;width:28.8pt;height:21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" fillcolor="red" strokeweight=".26mm">
                <v:stroke endcap="square"/>
                <w10:wrap type="topAndBottom"/>
              </v:rect>
            </w:pict>
          </mc:Fallback>
        </mc:AlternateContent>
      </w:r>
    </w:p>
    <w:p w14:paraId="476A11AC" w14:textId="77777777" w:rsidR="009F7EA3" w:rsidRDefault="009F7EA3"/>
    <w:p w14:paraId="4B34DDBB" w14:textId="77777777" w:rsidR="009F7EA3" w:rsidRDefault="009F7EA3">
      <w:r>
        <w:rPr>
          <w:b/>
        </w:rPr>
        <w:t xml:space="preserve">Ćwiczenie 1. OZNACZANIE BILIRUBINY CAŁKOWITEJ </w:t>
      </w:r>
    </w:p>
    <w:p w14:paraId="462B3E80" w14:textId="77777777" w:rsidR="00163D86" w:rsidRDefault="00163D86"/>
    <w:p w14:paraId="0409A01A" w14:textId="77777777" w:rsidR="009F7EA3" w:rsidRDefault="009F7EA3">
      <w:r>
        <w:t>Wykonanie wg. instrukcji:</w:t>
      </w:r>
    </w:p>
    <w:p w14:paraId="004FB2A2" w14:textId="77777777" w:rsidR="009F7EA3" w:rsidRDefault="009F7EA3">
      <w:pPr>
        <w:numPr>
          <w:ilvl w:val="0"/>
          <w:numId w:val="6"/>
        </w:numPr>
      </w:pPr>
      <w:r>
        <w:t>Oznaczanie bilirubiny całkowitej</w:t>
      </w:r>
    </w:p>
    <w:p w14:paraId="0C849246" w14:textId="77777777" w:rsidR="009F7EA3" w:rsidRDefault="009F7EA3"/>
    <w:p w14:paraId="54EC3B5B" w14:textId="77777777" w:rsidR="009F7EA3" w:rsidRDefault="009F7EA3">
      <w:r>
        <w:rPr>
          <w:u w:val="single"/>
        </w:rPr>
        <w:t>Materiał teoretyczny</w:t>
      </w:r>
      <w:r>
        <w:t xml:space="preserve">: </w:t>
      </w:r>
    </w:p>
    <w:p w14:paraId="05ADF58F" w14:textId="77777777" w:rsidR="009F7EA3" w:rsidRPr="000A779A" w:rsidRDefault="009F7EA3">
      <w:r>
        <w:t>Porfiryny, biosynteza hemu, porfirie, katabolizm hemu, barwniki żółciowe, przemiany bilirubiny w wątrobie i jelicie (urobilinogen), hiperbilirubinemie, żółtaczki, znaczenie diagnostyczne oznaczania bilirubiny w surowicy i moczu.</w:t>
      </w:r>
    </w:p>
    <w:sectPr w:rsidR="009F7EA3" w:rsidRPr="000A779A">
      <w:pgSz w:w="11906" w:h="16838"/>
      <w:pgMar w:top="680" w:right="851" w:bottom="680" w:left="851" w:header="708" w:footer="708" w:gutter="0"/>
      <w:cols w:space="708"/>
      <w:docGrid w:linePitch="6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2F91A76"/>
    <w:multiLevelType w:val="hybridMultilevel"/>
    <w:tmpl w:val="AC189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447F9"/>
    <w:multiLevelType w:val="hybridMultilevel"/>
    <w:tmpl w:val="33A6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A536A"/>
    <w:multiLevelType w:val="hybridMultilevel"/>
    <w:tmpl w:val="C9206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03185">
    <w:abstractNumId w:val="0"/>
  </w:num>
  <w:num w:numId="2" w16cid:durableId="671105738">
    <w:abstractNumId w:val="1"/>
  </w:num>
  <w:num w:numId="3" w16cid:durableId="32775863">
    <w:abstractNumId w:val="2"/>
  </w:num>
  <w:num w:numId="4" w16cid:durableId="1391004253">
    <w:abstractNumId w:val="3"/>
  </w:num>
  <w:num w:numId="5" w16cid:durableId="438064899">
    <w:abstractNumId w:val="4"/>
  </w:num>
  <w:num w:numId="6" w16cid:durableId="595134787">
    <w:abstractNumId w:val="5"/>
  </w:num>
  <w:num w:numId="7" w16cid:durableId="1797915777">
    <w:abstractNumId w:val="6"/>
  </w:num>
  <w:num w:numId="8" w16cid:durableId="198592808">
    <w:abstractNumId w:val="7"/>
  </w:num>
  <w:num w:numId="9" w16cid:durableId="621503">
    <w:abstractNumId w:val="8"/>
  </w:num>
  <w:num w:numId="10" w16cid:durableId="1872255128">
    <w:abstractNumId w:val="4"/>
  </w:num>
  <w:num w:numId="11" w16cid:durableId="1195970648">
    <w:abstractNumId w:val="7"/>
  </w:num>
  <w:num w:numId="12" w16cid:durableId="1856117904">
    <w:abstractNumId w:val="11"/>
  </w:num>
  <w:num w:numId="13" w16cid:durableId="621575599">
    <w:abstractNumId w:val="10"/>
  </w:num>
  <w:num w:numId="14" w16cid:durableId="96142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EA"/>
    <w:rsid w:val="00082280"/>
    <w:rsid w:val="000917EA"/>
    <w:rsid w:val="000A779A"/>
    <w:rsid w:val="00163D86"/>
    <w:rsid w:val="00283D62"/>
    <w:rsid w:val="003D2A2F"/>
    <w:rsid w:val="003E416F"/>
    <w:rsid w:val="00683C0A"/>
    <w:rsid w:val="006F3F15"/>
    <w:rsid w:val="007B0E0E"/>
    <w:rsid w:val="008435FB"/>
    <w:rsid w:val="008473A8"/>
    <w:rsid w:val="008A7856"/>
    <w:rsid w:val="009D26C8"/>
    <w:rsid w:val="009F4999"/>
    <w:rsid w:val="009F7EA3"/>
    <w:rsid w:val="00B906EC"/>
    <w:rsid w:val="00BC5B08"/>
    <w:rsid w:val="00C454A8"/>
    <w:rsid w:val="00C77B5C"/>
    <w:rsid w:val="00CD7355"/>
    <w:rsid w:val="00E1181E"/>
    <w:rsid w:val="00EC6496"/>
    <w:rsid w:val="00ED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8273DF"/>
  <w15:chartTrackingRefBased/>
  <w15:docId w15:val="{A6B01A6F-CF1D-46BA-99A9-B5F3509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0917EA"/>
    <w:pPr>
      <w:ind w:left="720"/>
      <w:contextualSpacing/>
    </w:pPr>
  </w:style>
  <w:style w:type="character" w:styleId="Hipercze">
    <w:name w:val="Hyperlink"/>
    <w:uiPriority w:val="99"/>
    <w:unhideWhenUsed/>
    <w:rsid w:val="00CD7355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D735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ant.pl/bialka-osocza" TargetMode="External"/><Relationship Id="rId3" Type="http://schemas.openxmlformats.org/officeDocument/2006/relationships/styles" Target="styles.xml"/><Relationship Id="rId7" Type="http://schemas.openxmlformats.org/officeDocument/2006/relationships/hyperlink" Target="https://laborant.pl/wybrane-metody-oznaczania-biale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aborant.pl/struktury-biale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tkardio.pl/wytyczne/11-wytyczne_esceas_dotyczace_leczenia_zaburzen_lipid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j.uj.edu.pl/server/api/core/bitstreams/5957d4b5-5d0a-4cc9-b16d-7e9bbbfc89e4/cont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41BE0-6571-40C1-84ED-0B71D348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AKADEMICKI 2000/2001</vt:lpstr>
    </vt:vector>
  </TitlesOfParts>
  <Company/>
  <LinksUpToDate>false</LinksUpToDate>
  <CharactersWithSpaces>7311</CharactersWithSpaces>
  <SharedDoc>false</SharedDoc>
  <HLinks>
    <vt:vector size="24" baseType="variant">
      <vt:variant>
        <vt:i4>6750244</vt:i4>
      </vt:variant>
      <vt:variant>
        <vt:i4>9</vt:i4>
      </vt:variant>
      <vt:variant>
        <vt:i4>0</vt:i4>
      </vt:variant>
      <vt:variant>
        <vt:i4>5</vt:i4>
      </vt:variant>
      <vt:variant>
        <vt:lpwstr>https://phmd.pl/resources/html/article/details?id=55167&amp;language=en</vt:lpwstr>
      </vt:variant>
      <vt:variant>
        <vt:lpwstr/>
      </vt:variant>
      <vt:variant>
        <vt:i4>2687024</vt:i4>
      </vt:variant>
      <vt:variant>
        <vt:i4>6</vt:i4>
      </vt:variant>
      <vt:variant>
        <vt:i4>0</vt:i4>
      </vt:variant>
      <vt:variant>
        <vt:i4>5</vt:i4>
      </vt:variant>
      <vt:variant>
        <vt:lpwstr>https://laborant.pl/index.php/bialka-osocza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https://laborant.pl/index.php/wybrane-metody-oznaczania-bialek</vt:lpwstr>
      </vt:variant>
      <vt:variant>
        <vt:lpwstr/>
      </vt:variant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https://laborant.pl/index.php/struktury-bialek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AKADEMICKI 2000/2001</dc:title>
  <dc:subject/>
  <dc:creator>Wojtek Mielicki</dc:creator>
  <cp:keywords/>
  <cp:lastModifiedBy>Dagmara Szmajda-Krygier</cp:lastModifiedBy>
  <cp:revision>8</cp:revision>
  <cp:lastPrinted>2013-09-26T09:59:00Z</cp:lastPrinted>
  <dcterms:created xsi:type="dcterms:W3CDTF">2021-09-27T08:25:00Z</dcterms:created>
  <dcterms:modified xsi:type="dcterms:W3CDTF">2025-09-29T13:22:00Z</dcterms:modified>
</cp:coreProperties>
</file>