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5D" w:rsidRDefault="00F4035D">
      <w:pPr>
        <w:rPr>
          <w:lang w:val="pl-PL"/>
        </w:rPr>
      </w:pPr>
      <w:r w:rsidRPr="00F4035D">
        <w:rPr>
          <w:lang w:val="pl-PL"/>
        </w:rPr>
        <w:t xml:space="preserve">Biochemia kliniczna </w:t>
      </w:r>
    </w:p>
    <w:p w:rsidR="00F4035D" w:rsidRPr="00F4035D" w:rsidRDefault="002207BA">
      <w:pPr>
        <w:rPr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26</w:t>
      </w:r>
      <w:r w:rsidR="00F4035D">
        <w:rPr>
          <w:rFonts w:ascii="Calibri" w:eastAsia="Calibri" w:hAnsi="Calibri" w:cs="Times New Roman"/>
          <w:b/>
          <w:lang w:val="pl-PL"/>
        </w:rPr>
        <w:t xml:space="preserve">.03.2026 </w:t>
      </w:r>
    </w:p>
    <w:p w:rsidR="00F4035D" w:rsidRDefault="00F4035D">
      <w:pPr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 xml:space="preserve">Seminarium - </w:t>
      </w:r>
      <w:r w:rsidRPr="00F4035D">
        <w:rPr>
          <w:rFonts w:ascii="Calibri" w:eastAsia="Calibri" w:hAnsi="Calibri" w:cs="Times New Roman"/>
          <w:lang w:val="pl-PL"/>
        </w:rPr>
        <w:t xml:space="preserve">Odrębności diagnostyczne </w:t>
      </w:r>
      <w:r w:rsidR="002207BA">
        <w:rPr>
          <w:rFonts w:ascii="Calibri" w:eastAsia="Calibri" w:hAnsi="Calibri" w:cs="Times New Roman"/>
          <w:lang w:val="pl-PL"/>
        </w:rPr>
        <w:t>w ciąży</w:t>
      </w:r>
    </w:p>
    <w:p w:rsidR="00F4035D" w:rsidRDefault="002207BA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Grupa 2</w:t>
      </w:r>
      <w:bookmarkStart w:id="0" w:name="_GoBack"/>
      <w:bookmarkEnd w:id="0"/>
      <w:r w:rsidR="00F4035D">
        <w:rPr>
          <w:rFonts w:ascii="Calibri" w:eastAsia="Calibri" w:hAnsi="Calibri" w:cs="Times New Roman"/>
          <w:b/>
          <w:lang w:val="pl-PL"/>
        </w:rPr>
        <w:t xml:space="preserve"> – wyniki:</w:t>
      </w:r>
    </w:p>
    <w:p w:rsidR="00F4035D" w:rsidRDefault="00F4035D">
      <w:pPr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Wszystkie osoby z grupy, obecne na seminarium zaliczyły wejściówkę z materiału seminaryjnego. </w:t>
      </w:r>
    </w:p>
    <w:sectPr w:rsidR="00F4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5D"/>
    <w:rsid w:val="002207BA"/>
    <w:rsid w:val="008D2629"/>
    <w:rsid w:val="00A60946"/>
    <w:rsid w:val="00A7614B"/>
    <w:rsid w:val="00C94EC2"/>
    <w:rsid w:val="00E55720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2026-03-27T12:39:00Z</dcterms:created>
  <dcterms:modified xsi:type="dcterms:W3CDTF">2026-03-27T12:39:00Z</dcterms:modified>
</cp:coreProperties>
</file>