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5" w:rsidRDefault="004F4416">
      <w:r>
        <w:t>poprawa</w:t>
      </w:r>
      <w:r w:rsidR="00964BFD">
        <w:t xml:space="preserve"> „Bilirubina”</w:t>
      </w:r>
    </w:p>
    <w:p w:rsidR="00964BFD" w:rsidRDefault="004F4416">
      <w:r>
        <w:t>Farmacja gr 6</w:t>
      </w:r>
      <w:r w:rsidR="00964BFD">
        <w:t xml:space="preserve"> </w:t>
      </w:r>
    </w:p>
    <w:p w:rsidR="00964BFD" w:rsidRDefault="00964BFD">
      <w:r>
        <w:t>Nr indeksu – ocena</w:t>
      </w:r>
    </w:p>
    <w:p w:rsidR="00964BFD" w:rsidRDefault="004F4416">
      <w:r>
        <w:t>200361 – 3,5</w:t>
      </w:r>
    </w:p>
    <w:p w:rsidR="004F4416" w:rsidRDefault="004F4416">
      <w:r>
        <w:t>200493 – 3</w:t>
      </w:r>
    </w:p>
    <w:p w:rsidR="004F4416" w:rsidRDefault="004F4416">
      <w:r>
        <w:t>200522 – 3,5</w:t>
      </w:r>
    </w:p>
    <w:p w:rsidR="004F4416" w:rsidRDefault="004F4416">
      <w:r>
        <w:t>200525 – 3,5</w:t>
      </w:r>
    </w:p>
    <w:p w:rsidR="004F4416" w:rsidRDefault="004F4416">
      <w:r>
        <w:t>171914 – 3,5</w:t>
      </w:r>
    </w:p>
    <w:p w:rsidR="004F4416" w:rsidRDefault="004F4416">
      <w:bookmarkStart w:id="0" w:name="_GoBack"/>
      <w:bookmarkEnd w:id="0"/>
    </w:p>
    <w:sectPr w:rsidR="004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FD"/>
    <w:rsid w:val="004F4416"/>
    <w:rsid w:val="007859B5"/>
    <w:rsid w:val="009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BEBA-DD76-4AFB-995C-B014E64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2021-11-22T13:03:00Z</dcterms:created>
  <dcterms:modified xsi:type="dcterms:W3CDTF">2021-11-22T13:03:00Z</dcterms:modified>
</cp:coreProperties>
</file>